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Onopgemaaktetabel2"/>
        <w:tblW w:w="0" w:type="auto"/>
        <w:tblLook w:val="04A0" w:firstRow="1" w:lastRow="0" w:firstColumn="1" w:lastColumn="0" w:noHBand="0" w:noVBand="1"/>
      </w:tblPr>
      <w:tblGrid>
        <w:gridCol w:w="943"/>
        <w:gridCol w:w="4596"/>
        <w:gridCol w:w="2253"/>
        <w:gridCol w:w="2713"/>
        <w:gridCol w:w="1972"/>
      </w:tblGrid>
      <w:tr w:rsidR="00F82705" w14:paraId="6E8033B8" w14:textId="77777777" w:rsidTr="000A50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7" w:type="dxa"/>
            <w:gridSpan w:val="5"/>
          </w:tcPr>
          <w:p w14:paraId="31352082" w14:textId="77777777" w:rsidR="00F82705" w:rsidRPr="00837221" w:rsidRDefault="00F82705" w:rsidP="000A503D">
            <w:pPr>
              <w:rPr>
                <w:b w:val="0"/>
                <w:bCs w:val="0"/>
                <w:sz w:val="28"/>
                <w:szCs w:val="28"/>
              </w:rPr>
            </w:pPr>
            <w:r>
              <w:rPr>
                <w:sz w:val="28"/>
                <w:szCs w:val="28"/>
              </w:rPr>
              <w:t xml:space="preserve">LNW </w:t>
            </w:r>
            <w:r w:rsidRPr="00837221">
              <w:rPr>
                <w:sz w:val="28"/>
                <w:szCs w:val="28"/>
              </w:rPr>
              <w:t>Duurzame Medische Zorg</w:t>
            </w:r>
            <w:r>
              <w:rPr>
                <w:sz w:val="28"/>
                <w:szCs w:val="28"/>
              </w:rPr>
              <w:t xml:space="preserve"> </w:t>
            </w:r>
            <w:r>
              <w:rPr>
                <w:sz w:val="28"/>
                <w:szCs w:val="28"/>
              </w:rPr>
              <w:br/>
              <w:t>Triage: Vliegwiel voor samenwerking in de regio</w:t>
            </w:r>
          </w:p>
          <w:p w14:paraId="5E2CF9C9" w14:textId="77777777" w:rsidR="00F82705" w:rsidRDefault="00F82705" w:rsidP="000A503D">
            <w:r>
              <w:t>Datum:  Donderdag 22 april 2021</w:t>
            </w:r>
          </w:p>
          <w:p w14:paraId="7E7776B2" w14:textId="77777777" w:rsidR="00F82705" w:rsidRDefault="00F82705" w:rsidP="000A503D">
            <w:r>
              <w:t xml:space="preserve">Locatie: Online via Zoom </w:t>
            </w:r>
          </w:p>
          <w:p w14:paraId="48119355" w14:textId="77777777" w:rsidR="00F82705" w:rsidRDefault="00F82705" w:rsidP="000A503D">
            <w:r>
              <w:t xml:space="preserve">Tijd: 14 – 17 uur            </w:t>
            </w:r>
          </w:p>
          <w:p w14:paraId="654E09B4" w14:textId="77777777" w:rsidR="00F82705" w:rsidRDefault="00F82705" w:rsidP="000A503D"/>
          <w:p w14:paraId="7DD738D2" w14:textId="77777777" w:rsidR="00F82705" w:rsidRDefault="00F82705" w:rsidP="000A503D">
            <w:r>
              <w:t>Doelgroep:</w:t>
            </w:r>
          </w:p>
          <w:p w14:paraId="44ABC8D9" w14:textId="77777777" w:rsidR="00F82705" w:rsidRDefault="00F82705" w:rsidP="000A503D">
            <w:pPr>
              <w:rPr>
                <w:lang w:eastAsia="nl-NL"/>
              </w:rPr>
            </w:pPr>
            <w:r>
              <w:rPr>
                <w:rFonts w:cs="Arial"/>
                <w:sz w:val="20"/>
                <w:szCs w:val="20"/>
                <w:lang w:eastAsia="nl-NL"/>
              </w:rPr>
              <w:t xml:space="preserve">Projectleiders en/of penvoerders en directe projectbetrokkenen uit de regionale projecten rondom duurzame medische zorg. </w:t>
            </w:r>
          </w:p>
          <w:p w14:paraId="0D4510B7" w14:textId="77777777" w:rsidR="00F82705" w:rsidRDefault="00F82705" w:rsidP="000A503D">
            <w:pPr>
              <w:rPr>
                <w:rFonts w:cs="Arial"/>
                <w:sz w:val="20"/>
                <w:szCs w:val="20"/>
                <w:lang w:eastAsia="nl-NL"/>
              </w:rPr>
            </w:pPr>
            <w:r>
              <w:rPr>
                <w:rFonts w:cs="Arial"/>
                <w:sz w:val="20"/>
                <w:szCs w:val="20"/>
                <w:lang w:eastAsia="nl-NL"/>
              </w:rPr>
              <w:t xml:space="preserve">Direct betrokkenen zijn specialisten ouderengeneeskunde, verpleegkundig specialisten, huisartsen, SEH, bestuurders, zorgmanagers, zorgkantoren en beleidsmakers. </w:t>
            </w:r>
            <w:r>
              <w:rPr>
                <w:rFonts w:cs="Arial"/>
                <w:sz w:val="20"/>
                <w:szCs w:val="20"/>
                <w:lang w:eastAsia="nl-NL"/>
              </w:rPr>
              <w:br/>
              <w:t xml:space="preserve">Brancheverenigingen en veldpartijen: </w:t>
            </w:r>
            <w:proofErr w:type="spellStart"/>
            <w:r>
              <w:rPr>
                <w:rFonts w:cs="Arial"/>
                <w:sz w:val="20"/>
                <w:szCs w:val="20"/>
                <w:lang w:eastAsia="nl-NL"/>
              </w:rPr>
              <w:t>Actiz</w:t>
            </w:r>
            <w:proofErr w:type="spellEnd"/>
            <w:r>
              <w:rPr>
                <w:rFonts w:cs="Arial"/>
                <w:sz w:val="20"/>
                <w:szCs w:val="20"/>
                <w:lang w:eastAsia="nl-NL"/>
              </w:rPr>
              <w:t xml:space="preserve">, </w:t>
            </w:r>
            <w:proofErr w:type="spellStart"/>
            <w:r>
              <w:rPr>
                <w:rFonts w:cs="Arial"/>
                <w:sz w:val="20"/>
                <w:szCs w:val="20"/>
                <w:lang w:eastAsia="nl-NL"/>
              </w:rPr>
              <w:t>Verenso</w:t>
            </w:r>
            <w:proofErr w:type="spellEnd"/>
            <w:r>
              <w:rPr>
                <w:rFonts w:cs="Arial"/>
                <w:sz w:val="20"/>
                <w:szCs w:val="20"/>
                <w:lang w:eastAsia="nl-NL"/>
              </w:rPr>
              <w:t>, V&amp;VN, NHV, Capaciteitsorgaan</w:t>
            </w:r>
          </w:p>
          <w:p w14:paraId="2D9EF4D4" w14:textId="77777777" w:rsidR="00F82705" w:rsidRDefault="00F82705" w:rsidP="000A503D">
            <w:r>
              <w:t>VWS, Waardigheid en trots</w:t>
            </w:r>
          </w:p>
          <w:p w14:paraId="46233345" w14:textId="77777777" w:rsidR="00F82705" w:rsidRDefault="00F82705" w:rsidP="000A503D"/>
          <w:p w14:paraId="4F72B821" w14:textId="77777777" w:rsidR="00F82705" w:rsidRDefault="00F82705" w:rsidP="000A503D">
            <w:r>
              <w:t>Organisatie: Waardigheid en trots in de regio I.s.m. Erasmus Universiteit Rotterdam</w:t>
            </w:r>
          </w:p>
          <w:p w14:paraId="7F0EB090" w14:textId="77777777" w:rsidR="00F82705" w:rsidRDefault="00F82705" w:rsidP="000A503D"/>
          <w:p w14:paraId="719877B3" w14:textId="77777777" w:rsidR="00F82705" w:rsidRPr="003256EB" w:rsidRDefault="00F82705" w:rsidP="000A503D">
            <w:r w:rsidRPr="003256EB">
              <w:t>De netwerkbijeenkomst wordt georganiseerd in het kader van het initiatief Duurzame Medische Zorg aan Ouderen, wat loopt van 2018-2021. Binnen het initiatief experimenteren zorginstellingen in regionaal samenwerkingsverband met het anders organiseren van ouderenzorg binnen regio’s om zo het tekort aan specialisten ouderengeneeskunde op te kunnen vangen en de kwaliteit van zorg te verbeteren.</w:t>
            </w:r>
          </w:p>
          <w:p w14:paraId="013503BE" w14:textId="77777777" w:rsidR="00F82705" w:rsidRPr="003256EB" w:rsidRDefault="00F82705" w:rsidP="00F82705">
            <w:pPr>
              <w:pStyle w:val="Lijstalinea"/>
              <w:numPr>
                <w:ilvl w:val="0"/>
                <w:numId w:val="24"/>
              </w:numPr>
            </w:pPr>
            <w:r w:rsidRPr="003256EB">
              <w:t xml:space="preserve">De bijeenkomst bestaat uit een </w:t>
            </w:r>
            <w:r>
              <w:t xml:space="preserve">Triageplein met 8 </w:t>
            </w:r>
            <w:r w:rsidRPr="003256EB">
              <w:t>kennisshops</w:t>
            </w:r>
            <w:r>
              <w:t xml:space="preserve"> over</w:t>
            </w:r>
            <w:r w:rsidRPr="003256EB">
              <w:t xml:space="preserve"> triage waarin verschillende regio’s hun instrumenten en praktijken van triage bespreken. Thema’s zijn opleiding, samenwerking en communicatie, ICT, multidisciplinair werken, richtlijnen, wetgeving.</w:t>
            </w:r>
          </w:p>
          <w:p w14:paraId="69DD5149" w14:textId="77777777" w:rsidR="00F82705" w:rsidRDefault="00F82705" w:rsidP="00F82705">
            <w:pPr>
              <w:pStyle w:val="Lijstalinea"/>
              <w:numPr>
                <w:ilvl w:val="0"/>
                <w:numId w:val="24"/>
              </w:numPr>
              <w:rPr>
                <w:b w:val="0"/>
                <w:bCs w:val="0"/>
                <w:sz w:val="28"/>
                <w:szCs w:val="28"/>
              </w:rPr>
            </w:pPr>
            <w:r>
              <w:t xml:space="preserve">Er wordt afgesloten met </w:t>
            </w:r>
            <w:r w:rsidRPr="003256EB">
              <w:t>een reflectie door beleidsactoren zoals ZN, VWS en de IGJ. Ook de beroepsverenigingen zijn aanwezig</w:t>
            </w:r>
            <w:r w:rsidRPr="003256EB">
              <w:rPr>
                <w:sz w:val="28"/>
                <w:szCs w:val="28"/>
              </w:rPr>
              <w:t>.</w:t>
            </w:r>
          </w:p>
          <w:p w14:paraId="5210656F" w14:textId="5A1029DD" w:rsidR="00F82705" w:rsidRDefault="00F82705" w:rsidP="000A503D">
            <w:pPr>
              <w:pStyle w:val="Lijstalinea"/>
              <w:rPr>
                <w:b w:val="0"/>
                <w:bCs w:val="0"/>
                <w:sz w:val="28"/>
                <w:szCs w:val="28"/>
              </w:rPr>
            </w:pPr>
          </w:p>
          <w:p w14:paraId="3922FB9F" w14:textId="0E1BD1AA" w:rsidR="00CC1E9D" w:rsidRDefault="00CC1E9D" w:rsidP="000A503D">
            <w:pPr>
              <w:pStyle w:val="Lijstalinea"/>
              <w:rPr>
                <w:b w:val="0"/>
                <w:bCs w:val="0"/>
                <w:sz w:val="28"/>
                <w:szCs w:val="28"/>
              </w:rPr>
            </w:pPr>
          </w:p>
          <w:p w14:paraId="5C47247F" w14:textId="30500FC1" w:rsidR="00CC1E9D" w:rsidRDefault="00CC1E9D" w:rsidP="000A503D">
            <w:pPr>
              <w:pStyle w:val="Lijstalinea"/>
              <w:rPr>
                <w:b w:val="0"/>
                <w:bCs w:val="0"/>
                <w:sz w:val="28"/>
                <w:szCs w:val="28"/>
              </w:rPr>
            </w:pPr>
          </w:p>
          <w:p w14:paraId="0A791D02" w14:textId="4E9E311A" w:rsidR="00CC1E9D" w:rsidRDefault="00CC1E9D" w:rsidP="000A503D">
            <w:pPr>
              <w:pStyle w:val="Lijstalinea"/>
              <w:rPr>
                <w:sz w:val="28"/>
                <w:szCs w:val="28"/>
              </w:rPr>
            </w:pPr>
          </w:p>
          <w:p w14:paraId="25CEA34A" w14:textId="035B167E" w:rsidR="00CC1E9D" w:rsidRDefault="00CC1E9D" w:rsidP="000A503D">
            <w:pPr>
              <w:pStyle w:val="Lijstalinea"/>
              <w:rPr>
                <w:sz w:val="28"/>
                <w:szCs w:val="28"/>
              </w:rPr>
            </w:pPr>
          </w:p>
          <w:p w14:paraId="435C2D44" w14:textId="424162CB" w:rsidR="00CC1E9D" w:rsidRPr="00CC1E9D" w:rsidRDefault="00CC1E9D" w:rsidP="00CC1E9D">
            <w:pPr>
              <w:rPr>
                <w:sz w:val="28"/>
                <w:szCs w:val="28"/>
              </w:rPr>
            </w:pPr>
          </w:p>
          <w:p w14:paraId="6177DE76" w14:textId="77777777" w:rsidR="00CC1E9D" w:rsidRDefault="00CC1E9D" w:rsidP="000A503D">
            <w:pPr>
              <w:pStyle w:val="Lijstalinea"/>
              <w:rPr>
                <w:sz w:val="28"/>
                <w:szCs w:val="28"/>
              </w:rPr>
            </w:pPr>
          </w:p>
          <w:p w14:paraId="6A843F60" w14:textId="1C24FD26" w:rsidR="00CC1E9D" w:rsidRDefault="00CC1E9D" w:rsidP="000A503D">
            <w:pPr>
              <w:pStyle w:val="Lijstalinea"/>
              <w:rPr>
                <w:b w:val="0"/>
                <w:bCs w:val="0"/>
                <w:sz w:val="28"/>
                <w:szCs w:val="28"/>
              </w:rPr>
            </w:pPr>
          </w:p>
        </w:tc>
      </w:tr>
      <w:tr w:rsidR="00F82705" w14:paraId="437311BA" w14:textId="77777777" w:rsidTr="000A5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3" w:type="dxa"/>
          </w:tcPr>
          <w:p w14:paraId="474CFE9F" w14:textId="77777777" w:rsidR="00F82705" w:rsidRPr="000D6259" w:rsidRDefault="00F82705" w:rsidP="000A503D">
            <w:pPr>
              <w:rPr>
                <w:b w:val="0"/>
                <w:bCs w:val="0"/>
                <w:sz w:val="28"/>
                <w:szCs w:val="28"/>
              </w:rPr>
            </w:pPr>
            <w:r w:rsidRPr="000D6259">
              <w:rPr>
                <w:sz w:val="28"/>
                <w:szCs w:val="28"/>
              </w:rPr>
              <w:lastRenderedPageBreak/>
              <w:t>Tijd</w:t>
            </w:r>
          </w:p>
        </w:tc>
        <w:tc>
          <w:tcPr>
            <w:tcW w:w="4596" w:type="dxa"/>
          </w:tcPr>
          <w:p w14:paraId="6FD0FF70" w14:textId="77777777" w:rsidR="00F82705" w:rsidRPr="000D6259" w:rsidRDefault="00F82705" w:rsidP="000A503D">
            <w:pPr>
              <w:cnfStyle w:val="000000100000" w:firstRow="0" w:lastRow="0" w:firstColumn="0" w:lastColumn="0" w:oddVBand="0" w:evenVBand="0" w:oddHBand="1" w:evenHBand="0" w:firstRowFirstColumn="0" w:firstRowLastColumn="0" w:lastRowFirstColumn="0" w:lastRowLastColumn="0"/>
              <w:rPr>
                <w:b/>
                <w:bCs/>
                <w:sz w:val="28"/>
                <w:szCs w:val="28"/>
              </w:rPr>
            </w:pPr>
            <w:r w:rsidRPr="000D6259">
              <w:rPr>
                <w:b/>
                <w:bCs/>
                <w:sz w:val="28"/>
                <w:szCs w:val="28"/>
              </w:rPr>
              <w:t>Inhoud</w:t>
            </w:r>
          </w:p>
        </w:tc>
        <w:tc>
          <w:tcPr>
            <w:tcW w:w="2253" w:type="dxa"/>
          </w:tcPr>
          <w:p w14:paraId="3FE4582F" w14:textId="77777777" w:rsidR="00F82705" w:rsidRPr="000D6259" w:rsidRDefault="00F82705" w:rsidP="000A503D">
            <w:pPr>
              <w:cnfStyle w:val="000000100000" w:firstRow="0" w:lastRow="0" w:firstColumn="0" w:lastColumn="0" w:oddVBand="0" w:evenVBand="0" w:oddHBand="1" w:evenHBand="0" w:firstRowFirstColumn="0" w:firstRowLastColumn="0" w:lastRowFirstColumn="0" w:lastRowLastColumn="0"/>
              <w:rPr>
                <w:b/>
                <w:bCs/>
                <w:sz w:val="28"/>
                <w:szCs w:val="28"/>
              </w:rPr>
            </w:pPr>
            <w:r w:rsidRPr="000D6259">
              <w:rPr>
                <w:b/>
                <w:bCs/>
                <w:sz w:val="28"/>
                <w:szCs w:val="28"/>
              </w:rPr>
              <w:t>Spreker</w:t>
            </w:r>
          </w:p>
        </w:tc>
        <w:tc>
          <w:tcPr>
            <w:tcW w:w="2713" w:type="dxa"/>
          </w:tcPr>
          <w:p w14:paraId="3617DD83" w14:textId="77777777" w:rsidR="00F82705" w:rsidRPr="000D6259" w:rsidRDefault="00F82705" w:rsidP="000A503D">
            <w:pPr>
              <w:cnfStyle w:val="000000100000" w:firstRow="0" w:lastRow="0" w:firstColumn="0" w:lastColumn="0" w:oddVBand="0" w:evenVBand="0" w:oddHBand="1" w:evenHBand="0" w:firstRowFirstColumn="0" w:firstRowLastColumn="0" w:lastRowFirstColumn="0" w:lastRowLastColumn="0"/>
              <w:rPr>
                <w:b/>
                <w:bCs/>
                <w:sz w:val="28"/>
                <w:szCs w:val="28"/>
              </w:rPr>
            </w:pPr>
            <w:r w:rsidRPr="000D6259">
              <w:rPr>
                <w:b/>
                <w:bCs/>
                <w:sz w:val="28"/>
                <w:szCs w:val="28"/>
              </w:rPr>
              <w:t xml:space="preserve">Acties </w:t>
            </w:r>
            <w:r>
              <w:rPr>
                <w:b/>
                <w:bCs/>
                <w:sz w:val="28"/>
                <w:szCs w:val="28"/>
              </w:rPr>
              <w:t>zoommoderator</w:t>
            </w:r>
          </w:p>
        </w:tc>
        <w:tc>
          <w:tcPr>
            <w:tcW w:w="1972" w:type="dxa"/>
          </w:tcPr>
          <w:p w14:paraId="4C99CDA5" w14:textId="77777777" w:rsidR="00F82705" w:rsidRPr="000D6259" w:rsidRDefault="00F82705" w:rsidP="000A503D">
            <w:pPr>
              <w:cnfStyle w:val="000000100000" w:firstRow="0" w:lastRow="0" w:firstColumn="0" w:lastColumn="0" w:oddVBand="0" w:evenVBand="0" w:oddHBand="1" w:evenHBand="0" w:firstRowFirstColumn="0" w:firstRowLastColumn="0" w:lastRowFirstColumn="0" w:lastRowLastColumn="0"/>
              <w:rPr>
                <w:b/>
                <w:bCs/>
              </w:rPr>
            </w:pPr>
            <w:r>
              <w:rPr>
                <w:b/>
                <w:bCs/>
              </w:rPr>
              <w:t>Accreditatie</w:t>
            </w:r>
          </w:p>
        </w:tc>
      </w:tr>
      <w:tr w:rsidR="00F82705" w14:paraId="7BB351F8" w14:textId="77777777" w:rsidTr="000A503D">
        <w:trPr>
          <w:trHeight w:val="699"/>
        </w:trPr>
        <w:tc>
          <w:tcPr>
            <w:cnfStyle w:val="001000000000" w:firstRow="0" w:lastRow="0" w:firstColumn="1" w:lastColumn="0" w:oddVBand="0" w:evenVBand="0" w:oddHBand="0" w:evenHBand="0" w:firstRowFirstColumn="0" w:firstRowLastColumn="0" w:lastRowFirstColumn="0" w:lastRowLastColumn="0"/>
            <w:tcW w:w="943" w:type="dxa"/>
          </w:tcPr>
          <w:p w14:paraId="307BDDCB" w14:textId="77777777" w:rsidR="00F82705" w:rsidRDefault="00F82705" w:rsidP="000A503D">
            <w:r>
              <w:t>13.55</w:t>
            </w:r>
          </w:p>
        </w:tc>
        <w:tc>
          <w:tcPr>
            <w:tcW w:w="4596" w:type="dxa"/>
          </w:tcPr>
          <w:p w14:paraId="1AF88AB1" w14:textId="77777777" w:rsidR="00F82705" w:rsidRDefault="00F82705" w:rsidP="000A503D">
            <w:pPr>
              <w:cnfStyle w:val="000000000000" w:firstRow="0" w:lastRow="0" w:firstColumn="0" w:lastColumn="0" w:oddVBand="0" w:evenVBand="0" w:oddHBand="0" w:evenHBand="0" w:firstRowFirstColumn="0" w:firstRowLastColumn="0" w:lastRowFirstColumn="0" w:lastRowLastColumn="0"/>
            </w:pPr>
            <w:r>
              <w:t>Zoom open</w:t>
            </w:r>
          </w:p>
        </w:tc>
        <w:tc>
          <w:tcPr>
            <w:tcW w:w="2253" w:type="dxa"/>
          </w:tcPr>
          <w:p w14:paraId="4BED68E3" w14:textId="77777777" w:rsidR="00F82705" w:rsidRDefault="00F82705" w:rsidP="000A503D">
            <w:pPr>
              <w:cnfStyle w:val="000000000000" w:firstRow="0" w:lastRow="0" w:firstColumn="0" w:lastColumn="0" w:oddVBand="0" w:evenVBand="0" w:oddHBand="0" w:evenHBand="0" w:firstRowFirstColumn="0" w:firstRowLastColumn="0" w:lastRowFirstColumn="0" w:lastRowLastColumn="0"/>
            </w:pPr>
          </w:p>
        </w:tc>
        <w:tc>
          <w:tcPr>
            <w:tcW w:w="2713" w:type="dxa"/>
          </w:tcPr>
          <w:p w14:paraId="6DDDBC55" w14:textId="77777777" w:rsidR="00F82705" w:rsidRDefault="00F82705" w:rsidP="000A503D">
            <w:pPr>
              <w:cnfStyle w:val="000000000000" w:firstRow="0" w:lastRow="0" w:firstColumn="0" w:lastColumn="0" w:oddVBand="0" w:evenVBand="0" w:oddHBand="0" w:evenHBand="0" w:firstRowFirstColumn="0" w:firstRowLastColumn="0" w:lastRowFirstColumn="0" w:lastRowLastColumn="0"/>
            </w:pPr>
          </w:p>
        </w:tc>
        <w:tc>
          <w:tcPr>
            <w:tcW w:w="1972" w:type="dxa"/>
          </w:tcPr>
          <w:p w14:paraId="6E8EE9FC" w14:textId="77777777" w:rsidR="00F82705" w:rsidRDefault="00F82705" w:rsidP="000A503D">
            <w:pPr>
              <w:cnfStyle w:val="000000000000" w:firstRow="0" w:lastRow="0" w:firstColumn="0" w:lastColumn="0" w:oddVBand="0" w:evenVBand="0" w:oddHBand="0" w:evenHBand="0" w:firstRowFirstColumn="0" w:firstRowLastColumn="0" w:lastRowFirstColumn="0" w:lastRowLastColumn="0"/>
            </w:pPr>
          </w:p>
        </w:tc>
      </w:tr>
      <w:tr w:rsidR="00F82705" w14:paraId="1DD8AF99" w14:textId="77777777" w:rsidTr="000A503D">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943" w:type="dxa"/>
          </w:tcPr>
          <w:p w14:paraId="295C86D0" w14:textId="77777777" w:rsidR="00F82705" w:rsidRDefault="00F82705" w:rsidP="000A503D">
            <w:r>
              <w:t>14 uur</w:t>
            </w:r>
          </w:p>
        </w:tc>
        <w:tc>
          <w:tcPr>
            <w:tcW w:w="4596" w:type="dxa"/>
          </w:tcPr>
          <w:p w14:paraId="5DACACCE" w14:textId="77777777" w:rsidR="00F82705" w:rsidRDefault="00F82705" w:rsidP="000A503D">
            <w:pPr>
              <w:cnfStyle w:val="000000100000" w:firstRow="0" w:lastRow="0" w:firstColumn="0" w:lastColumn="0" w:oddVBand="0" w:evenVBand="0" w:oddHBand="1" w:evenHBand="0" w:firstRowFirstColumn="0" w:firstRowLastColumn="0" w:lastRowFirstColumn="0" w:lastRowLastColumn="0"/>
            </w:pPr>
            <w:r>
              <w:t xml:space="preserve">Welkom en agenda </w:t>
            </w:r>
          </w:p>
          <w:p w14:paraId="446E5378" w14:textId="77777777" w:rsidR="00F82705" w:rsidRDefault="00F82705" w:rsidP="000A503D">
            <w:pPr>
              <w:pStyle w:val="Lijstalinea"/>
              <w:cnfStyle w:val="000000100000" w:firstRow="0" w:lastRow="0" w:firstColumn="0" w:lastColumn="0" w:oddVBand="0" w:evenVBand="0" w:oddHBand="1" w:evenHBand="0" w:firstRowFirstColumn="0" w:firstRowLastColumn="0" w:lastRowFirstColumn="0" w:lastRowLastColumn="0"/>
            </w:pPr>
          </w:p>
        </w:tc>
        <w:tc>
          <w:tcPr>
            <w:tcW w:w="2253" w:type="dxa"/>
          </w:tcPr>
          <w:p w14:paraId="57850D5E" w14:textId="77777777" w:rsidR="00F82705" w:rsidRDefault="00F82705" w:rsidP="000A503D">
            <w:pPr>
              <w:cnfStyle w:val="000000100000" w:firstRow="0" w:lastRow="0" w:firstColumn="0" w:lastColumn="0" w:oddVBand="0" w:evenVBand="0" w:oddHBand="1" w:evenHBand="0" w:firstRowFirstColumn="0" w:firstRowLastColumn="0" w:lastRowFirstColumn="0" w:lastRowLastColumn="0"/>
            </w:pPr>
            <w:r>
              <w:t>Jan Verschuren</w:t>
            </w:r>
            <w:r>
              <w:br/>
              <w:t>Programmaleider Waardigheid en trots in de regio</w:t>
            </w:r>
          </w:p>
        </w:tc>
        <w:tc>
          <w:tcPr>
            <w:tcW w:w="2713" w:type="dxa"/>
          </w:tcPr>
          <w:p w14:paraId="265EA2C5" w14:textId="77777777" w:rsidR="00F82705" w:rsidRDefault="00F82705" w:rsidP="000A503D">
            <w:pPr>
              <w:cnfStyle w:val="000000100000" w:firstRow="0" w:lastRow="0" w:firstColumn="0" w:lastColumn="0" w:oddVBand="0" w:evenVBand="0" w:oddHBand="1" w:evenHBand="0" w:firstRowFirstColumn="0" w:firstRowLastColumn="0" w:lastRowFirstColumn="0" w:lastRowLastColumn="0"/>
            </w:pPr>
            <w:r>
              <w:t>Plenair</w:t>
            </w:r>
          </w:p>
        </w:tc>
        <w:tc>
          <w:tcPr>
            <w:tcW w:w="1972" w:type="dxa"/>
          </w:tcPr>
          <w:p w14:paraId="17972E52" w14:textId="77777777" w:rsidR="00F82705" w:rsidRDefault="00F82705" w:rsidP="000A503D">
            <w:pPr>
              <w:cnfStyle w:val="000000100000" w:firstRow="0" w:lastRow="0" w:firstColumn="0" w:lastColumn="0" w:oddVBand="0" w:evenVBand="0" w:oddHBand="1" w:evenHBand="0" w:firstRowFirstColumn="0" w:firstRowLastColumn="0" w:lastRowFirstColumn="0" w:lastRowLastColumn="0"/>
            </w:pPr>
            <w:proofErr w:type="spellStart"/>
            <w:r>
              <w:t>Disclosure</w:t>
            </w:r>
            <w:proofErr w:type="spellEnd"/>
            <w:r>
              <w:t xml:space="preserve"> slide</w:t>
            </w:r>
          </w:p>
        </w:tc>
      </w:tr>
      <w:tr w:rsidR="00F82705" w14:paraId="0E7785D1" w14:textId="77777777" w:rsidTr="000A503D">
        <w:tc>
          <w:tcPr>
            <w:cnfStyle w:val="001000000000" w:firstRow="0" w:lastRow="0" w:firstColumn="1" w:lastColumn="0" w:oddVBand="0" w:evenVBand="0" w:oddHBand="0" w:evenHBand="0" w:firstRowFirstColumn="0" w:firstRowLastColumn="0" w:lastRowFirstColumn="0" w:lastRowLastColumn="0"/>
            <w:tcW w:w="943" w:type="dxa"/>
          </w:tcPr>
          <w:p w14:paraId="1CD52FB7" w14:textId="77777777" w:rsidR="00F82705" w:rsidRDefault="00F82705" w:rsidP="000A503D">
            <w:r>
              <w:t>14.10</w:t>
            </w:r>
          </w:p>
        </w:tc>
        <w:tc>
          <w:tcPr>
            <w:tcW w:w="4596" w:type="dxa"/>
          </w:tcPr>
          <w:p w14:paraId="39943C9F" w14:textId="77777777" w:rsidR="00F82705" w:rsidRDefault="00F82705" w:rsidP="000A503D">
            <w:pPr>
              <w:cnfStyle w:val="000000000000" w:firstRow="0" w:lastRow="0" w:firstColumn="0" w:lastColumn="0" w:oddVBand="0" w:evenVBand="0" w:oddHBand="0" w:evenHBand="0" w:firstRowFirstColumn="0" w:firstRowLastColumn="0" w:lastRowFirstColumn="0" w:lastRowLastColumn="0"/>
            </w:pPr>
            <w:r>
              <w:t xml:space="preserve">Bezoeken </w:t>
            </w:r>
            <w:proofErr w:type="spellStart"/>
            <w:r>
              <w:t>breakoutroom</w:t>
            </w:r>
            <w:proofErr w:type="spellEnd"/>
            <w:r>
              <w:t xml:space="preserve"> 1 </w:t>
            </w:r>
            <w:r>
              <w:br/>
              <w:t xml:space="preserve">(Inhoud </w:t>
            </w:r>
            <w:proofErr w:type="spellStart"/>
            <w:r>
              <w:t>breakoutrooms</w:t>
            </w:r>
            <w:proofErr w:type="spellEnd"/>
            <w:r>
              <w:t xml:space="preserve"> zie bijlage)</w:t>
            </w:r>
          </w:p>
          <w:p w14:paraId="06E681FF" w14:textId="77777777" w:rsidR="00F82705" w:rsidRDefault="00F82705" w:rsidP="000A503D">
            <w:pPr>
              <w:cnfStyle w:val="000000000000" w:firstRow="0" w:lastRow="0" w:firstColumn="0" w:lastColumn="0" w:oddVBand="0" w:evenVBand="0" w:oddHBand="0" w:evenHBand="0" w:firstRowFirstColumn="0" w:firstRowLastColumn="0" w:lastRowFirstColumn="0" w:lastRowLastColumn="0"/>
            </w:pPr>
          </w:p>
          <w:p w14:paraId="5415CC22" w14:textId="77777777" w:rsidR="00F82705" w:rsidRDefault="00F82705" w:rsidP="000A503D">
            <w:pPr>
              <w:cnfStyle w:val="000000000000" w:firstRow="0" w:lastRow="0" w:firstColumn="0" w:lastColumn="0" w:oddVBand="0" w:evenVBand="0" w:oddHBand="0" w:evenHBand="0" w:firstRowFirstColumn="0" w:firstRowLastColumn="0" w:lastRowFirstColumn="0" w:lastRowLastColumn="0"/>
            </w:pPr>
            <w:r>
              <w:t xml:space="preserve">8 kennisshops Triage / </w:t>
            </w:r>
            <w:proofErr w:type="spellStart"/>
            <w:r>
              <w:t>breakout</w:t>
            </w:r>
            <w:proofErr w:type="spellEnd"/>
            <w:r>
              <w:t xml:space="preserve"> rooms </w:t>
            </w:r>
          </w:p>
          <w:p w14:paraId="63450C8A" w14:textId="77777777" w:rsidR="00F82705" w:rsidRDefault="00F82705" w:rsidP="00F82705">
            <w:pPr>
              <w:pStyle w:val="Lijstalinea"/>
              <w:numPr>
                <w:ilvl w:val="0"/>
                <w:numId w:val="25"/>
              </w:num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r>
              <w:rPr>
                <w:rFonts w:eastAsia="Times New Roman" w:cstheme="minorHAnsi"/>
                <w:lang w:eastAsia="nl-NL"/>
              </w:rPr>
              <w:t>Flevoland</w:t>
            </w:r>
          </w:p>
          <w:p w14:paraId="6AFF0251" w14:textId="77777777" w:rsidR="00F82705" w:rsidRDefault="00F82705" w:rsidP="00F82705">
            <w:pPr>
              <w:pStyle w:val="Lijstalinea"/>
              <w:numPr>
                <w:ilvl w:val="0"/>
                <w:numId w:val="25"/>
              </w:num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r>
              <w:rPr>
                <w:rFonts w:eastAsia="Times New Roman" w:cstheme="minorHAnsi"/>
                <w:lang w:eastAsia="nl-NL"/>
              </w:rPr>
              <w:t>Groningen</w:t>
            </w:r>
          </w:p>
          <w:p w14:paraId="5408C4C0" w14:textId="77777777" w:rsidR="00F82705" w:rsidRDefault="00F82705" w:rsidP="00F82705">
            <w:pPr>
              <w:pStyle w:val="Lijstalinea"/>
              <w:numPr>
                <w:ilvl w:val="0"/>
                <w:numId w:val="25"/>
              </w:num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r>
              <w:rPr>
                <w:rFonts w:eastAsia="Times New Roman" w:cstheme="minorHAnsi"/>
                <w:lang w:eastAsia="nl-NL"/>
              </w:rPr>
              <w:t>Zuidoost -Brabant</w:t>
            </w:r>
          </w:p>
          <w:p w14:paraId="6F70E62B" w14:textId="77777777" w:rsidR="00F82705" w:rsidRDefault="00F82705" w:rsidP="00F82705">
            <w:pPr>
              <w:pStyle w:val="Lijstalinea"/>
              <w:numPr>
                <w:ilvl w:val="0"/>
                <w:numId w:val="25"/>
              </w:num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r>
              <w:rPr>
                <w:rFonts w:eastAsia="Times New Roman" w:cstheme="minorHAnsi"/>
                <w:lang w:eastAsia="nl-NL"/>
              </w:rPr>
              <w:t>Drenthe</w:t>
            </w:r>
          </w:p>
          <w:p w14:paraId="593AF974" w14:textId="77777777" w:rsidR="00F82705" w:rsidRDefault="00F82705" w:rsidP="00F82705">
            <w:pPr>
              <w:pStyle w:val="Lijstalinea"/>
              <w:numPr>
                <w:ilvl w:val="0"/>
                <w:numId w:val="25"/>
              </w:num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r>
              <w:rPr>
                <w:rFonts w:eastAsia="Times New Roman" w:cstheme="minorHAnsi"/>
                <w:lang w:eastAsia="nl-NL"/>
              </w:rPr>
              <w:t>Salland</w:t>
            </w:r>
          </w:p>
          <w:p w14:paraId="4680BE77" w14:textId="77777777" w:rsidR="00F82705" w:rsidRDefault="00F82705" w:rsidP="00F82705">
            <w:pPr>
              <w:pStyle w:val="Lijstalinea"/>
              <w:numPr>
                <w:ilvl w:val="0"/>
                <w:numId w:val="25"/>
              </w:num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r>
              <w:rPr>
                <w:rFonts w:eastAsia="Times New Roman" w:cstheme="minorHAnsi"/>
                <w:lang w:eastAsia="nl-NL"/>
              </w:rPr>
              <w:t>Kennemerland</w:t>
            </w:r>
          </w:p>
          <w:p w14:paraId="5417C793" w14:textId="77777777" w:rsidR="00F82705" w:rsidRDefault="00F82705" w:rsidP="00F82705">
            <w:pPr>
              <w:pStyle w:val="Lijstalinea"/>
              <w:numPr>
                <w:ilvl w:val="0"/>
                <w:numId w:val="25"/>
              </w:num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r>
              <w:rPr>
                <w:rFonts w:eastAsia="Times New Roman" w:cstheme="minorHAnsi"/>
                <w:lang w:eastAsia="nl-NL"/>
              </w:rPr>
              <w:t>Apeldoorn</w:t>
            </w:r>
          </w:p>
          <w:p w14:paraId="2F504545" w14:textId="77777777" w:rsidR="00F82705" w:rsidRDefault="00F82705" w:rsidP="00F82705">
            <w:pPr>
              <w:pStyle w:val="Lijstalinea"/>
              <w:numPr>
                <w:ilvl w:val="0"/>
                <w:numId w:val="25"/>
              </w:num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r>
              <w:rPr>
                <w:rFonts w:eastAsia="Times New Roman" w:cstheme="minorHAnsi"/>
                <w:lang w:eastAsia="nl-NL"/>
              </w:rPr>
              <w:t>Midden Brabant</w:t>
            </w:r>
          </w:p>
          <w:p w14:paraId="357E2D00" w14:textId="77777777" w:rsidR="00F82705" w:rsidRDefault="00F82705" w:rsidP="000A503D">
            <w:pPr>
              <w:pStyle w:val="Lijstalinea"/>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p w14:paraId="44913709" w14:textId="77777777" w:rsidR="00F82705" w:rsidRPr="00D23A96" w:rsidRDefault="00F82705" w:rsidP="000A503D">
            <w:pPr>
              <w:pStyle w:val="Lijstalinea"/>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p w14:paraId="11F92C8A" w14:textId="77777777" w:rsidR="00F82705" w:rsidRDefault="00F82705" w:rsidP="000A503D">
            <w:pPr>
              <w:cnfStyle w:val="000000000000" w:firstRow="0" w:lastRow="0" w:firstColumn="0" w:lastColumn="0" w:oddVBand="0" w:evenVBand="0" w:oddHBand="0" w:evenHBand="0" w:firstRowFirstColumn="0" w:firstRowLastColumn="0" w:lastRowFirstColumn="0" w:lastRowLastColumn="0"/>
            </w:pPr>
          </w:p>
        </w:tc>
        <w:tc>
          <w:tcPr>
            <w:tcW w:w="2253" w:type="dxa"/>
          </w:tcPr>
          <w:p w14:paraId="1F2E5C90" w14:textId="77777777" w:rsidR="00F82705" w:rsidRDefault="00F82705" w:rsidP="000A503D">
            <w:pPr>
              <w:cnfStyle w:val="000000000000" w:firstRow="0" w:lastRow="0" w:firstColumn="0" w:lastColumn="0" w:oddVBand="0" w:evenVBand="0" w:oddHBand="0" w:evenHBand="0" w:firstRowFirstColumn="0" w:firstRowLastColumn="0" w:lastRowFirstColumn="0" w:lastRowLastColumn="0"/>
            </w:pPr>
            <w:r>
              <w:t xml:space="preserve">Deelnemers kiezen een </w:t>
            </w:r>
            <w:proofErr w:type="spellStart"/>
            <w:r>
              <w:t>breakoutroom</w:t>
            </w:r>
            <w:proofErr w:type="spellEnd"/>
          </w:p>
        </w:tc>
        <w:tc>
          <w:tcPr>
            <w:tcW w:w="2713" w:type="dxa"/>
          </w:tcPr>
          <w:p w14:paraId="50A1BD27" w14:textId="77777777" w:rsidR="00F82705" w:rsidRPr="003256EB" w:rsidRDefault="00F82705" w:rsidP="000A503D">
            <w:pPr>
              <w:cnfStyle w:val="000000000000" w:firstRow="0" w:lastRow="0" w:firstColumn="0" w:lastColumn="0" w:oddVBand="0" w:evenVBand="0" w:oddHBand="0" w:evenHBand="0" w:firstRowFirstColumn="0" w:firstRowLastColumn="0" w:lastRowFirstColumn="0" w:lastRowLastColumn="0"/>
            </w:pPr>
            <w:r>
              <w:t>Deelnemers</w:t>
            </w:r>
            <w:r w:rsidRPr="003256EB">
              <w:t xml:space="preserve"> verdelen over </w:t>
            </w:r>
            <w:r>
              <w:t xml:space="preserve">8 </w:t>
            </w:r>
            <w:proofErr w:type="spellStart"/>
            <w:r>
              <w:t>breakoutrooms</w:t>
            </w:r>
            <w:proofErr w:type="spellEnd"/>
          </w:p>
          <w:p w14:paraId="67E26DE3" w14:textId="77777777" w:rsidR="00F82705" w:rsidRPr="003256EB" w:rsidRDefault="00F82705" w:rsidP="000A503D">
            <w:pPr>
              <w:cnfStyle w:val="000000000000" w:firstRow="0" w:lastRow="0" w:firstColumn="0" w:lastColumn="0" w:oddVBand="0" w:evenVBand="0" w:oddHBand="0" w:evenHBand="0" w:firstRowFirstColumn="0" w:firstRowLastColumn="0" w:lastRowFirstColumn="0" w:lastRowLastColumn="0"/>
            </w:pPr>
          </w:p>
          <w:p w14:paraId="749E8CCE" w14:textId="77777777" w:rsidR="00F82705" w:rsidRPr="003256EB" w:rsidRDefault="00F82705" w:rsidP="000A503D">
            <w:pPr>
              <w:cnfStyle w:val="000000000000" w:firstRow="0" w:lastRow="0" w:firstColumn="0" w:lastColumn="0" w:oddVBand="0" w:evenVBand="0" w:oddHBand="0" w:evenHBand="0" w:firstRowFirstColumn="0" w:firstRowLastColumn="0" w:lastRowFirstColumn="0" w:lastRowLastColumn="0"/>
            </w:pPr>
          </w:p>
        </w:tc>
        <w:tc>
          <w:tcPr>
            <w:tcW w:w="1972" w:type="dxa"/>
          </w:tcPr>
          <w:p w14:paraId="018CB7E5" w14:textId="77777777" w:rsidR="00F82705" w:rsidRDefault="00F82705" w:rsidP="000A503D">
            <w:pPr>
              <w:cnfStyle w:val="000000000000" w:firstRow="0" w:lastRow="0" w:firstColumn="0" w:lastColumn="0" w:oddVBand="0" w:evenVBand="0" w:oddHBand="0" w:evenHBand="0" w:firstRowFirstColumn="0" w:firstRowLastColumn="0" w:lastRowFirstColumn="0" w:lastRowLastColumn="0"/>
            </w:pPr>
            <w:r>
              <w:t>20 minuten</w:t>
            </w:r>
          </w:p>
        </w:tc>
      </w:tr>
      <w:tr w:rsidR="00F82705" w14:paraId="7403EACE" w14:textId="77777777" w:rsidTr="000A5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3" w:type="dxa"/>
          </w:tcPr>
          <w:p w14:paraId="1A554A31" w14:textId="77777777" w:rsidR="00F82705" w:rsidRDefault="00F82705" w:rsidP="000A503D">
            <w:r>
              <w:t>14.30</w:t>
            </w:r>
          </w:p>
        </w:tc>
        <w:tc>
          <w:tcPr>
            <w:tcW w:w="4596" w:type="dxa"/>
          </w:tcPr>
          <w:p w14:paraId="550BFFAC" w14:textId="77777777" w:rsidR="00F82705" w:rsidRDefault="00F82705" w:rsidP="000A503D">
            <w:pPr>
              <w:cnfStyle w:val="000000100000" w:firstRow="0" w:lastRow="0" w:firstColumn="0" w:lastColumn="0" w:oddVBand="0" w:evenVBand="0" w:oddHBand="1" w:evenHBand="0" w:firstRowFirstColumn="0" w:firstRowLastColumn="0" w:lastRowFirstColumn="0" w:lastRowLastColumn="0"/>
            </w:pPr>
            <w:r>
              <w:t>Wissel</w:t>
            </w:r>
          </w:p>
        </w:tc>
        <w:tc>
          <w:tcPr>
            <w:tcW w:w="2253" w:type="dxa"/>
          </w:tcPr>
          <w:p w14:paraId="485C3EB7" w14:textId="77777777" w:rsidR="00F82705" w:rsidRDefault="00F82705" w:rsidP="000A503D">
            <w:pPr>
              <w:cnfStyle w:val="000000100000" w:firstRow="0" w:lastRow="0" w:firstColumn="0" w:lastColumn="0" w:oddVBand="0" w:evenVBand="0" w:oddHBand="1" w:evenHBand="0" w:firstRowFirstColumn="0" w:firstRowLastColumn="0" w:lastRowFirstColumn="0" w:lastRowLastColumn="0"/>
            </w:pPr>
          </w:p>
        </w:tc>
        <w:tc>
          <w:tcPr>
            <w:tcW w:w="2713" w:type="dxa"/>
          </w:tcPr>
          <w:p w14:paraId="15DED0BE" w14:textId="77777777" w:rsidR="00F82705" w:rsidRDefault="00F82705" w:rsidP="000A503D">
            <w:pPr>
              <w:cnfStyle w:val="000000100000" w:firstRow="0" w:lastRow="0" w:firstColumn="0" w:lastColumn="0" w:oddVBand="0" w:evenVBand="0" w:oddHBand="1" w:evenHBand="0" w:firstRowFirstColumn="0" w:firstRowLastColumn="0" w:lastRowFirstColumn="0" w:lastRowLastColumn="0"/>
            </w:pPr>
          </w:p>
        </w:tc>
        <w:tc>
          <w:tcPr>
            <w:tcW w:w="1972" w:type="dxa"/>
          </w:tcPr>
          <w:p w14:paraId="1FFACFD5" w14:textId="77777777" w:rsidR="00F82705" w:rsidRDefault="00F82705" w:rsidP="000A503D">
            <w:pPr>
              <w:cnfStyle w:val="000000100000" w:firstRow="0" w:lastRow="0" w:firstColumn="0" w:lastColumn="0" w:oddVBand="0" w:evenVBand="0" w:oddHBand="1" w:evenHBand="0" w:firstRowFirstColumn="0" w:firstRowLastColumn="0" w:lastRowFirstColumn="0" w:lastRowLastColumn="0"/>
            </w:pPr>
          </w:p>
        </w:tc>
      </w:tr>
      <w:tr w:rsidR="00F82705" w14:paraId="43913D73" w14:textId="77777777" w:rsidTr="000A503D">
        <w:tc>
          <w:tcPr>
            <w:cnfStyle w:val="001000000000" w:firstRow="0" w:lastRow="0" w:firstColumn="1" w:lastColumn="0" w:oddVBand="0" w:evenVBand="0" w:oddHBand="0" w:evenHBand="0" w:firstRowFirstColumn="0" w:firstRowLastColumn="0" w:lastRowFirstColumn="0" w:lastRowLastColumn="0"/>
            <w:tcW w:w="943" w:type="dxa"/>
          </w:tcPr>
          <w:p w14:paraId="5553C52A" w14:textId="77777777" w:rsidR="00F82705" w:rsidRDefault="00F82705" w:rsidP="000A503D">
            <w:r>
              <w:t>14.35</w:t>
            </w:r>
          </w:p>
        </w:tc>
        <w:tc>
          <w:tcPr>
            <w:tcW w:w="4596" w:type="dxa"/>
          </w:tcPr>
          <w:p w14:paraId="09BFBE7E" w14:textId="77777777" w:rsidR="00F82705" w:rsidRDefault="00F82705" w:rsidP="000A503D">
            <w:pPr>
              <w:cnfStyle w:val="000000000000" w:firstRow="0" w:lastRow="0" w:firstColumn="0" w:lastColumn="0" w:oddVBand="0" w:evenVBand="0" w:oddHBand="0" w:evenHBand="0" w:firstRowFirstColumn="0" w:firstRowLastColumn="0" w:lastRowFirstColumn="0" w:lastRowLastColumn="0"/>
            </w:pPr>
            <w:r>
              <w:t>Bezoeken kennisshop 2</w:t>
            </w:r>
          </w:p>
        </w:tc>
        <w:tc>
          <w:tcPr>
            <w:tcW w:w="2253" w:type="dxa"/>
          </w:tcPr>
          <w:p w14:paraId="1BFBA046" w14:textId="77777777" w:rsidR="00F82705" w:rsidRDefault="00F82705" w:rsidP="000A503D">
            <w:pPr>
              <w:cnfStyle w:val="000000000000" w:firstRow="0" w:lastRow="0" w:firstColumn="0" w:lastColumn="0" w:oddVBand="0" w:evenVBand="0" w:oddHBand="0" w:evenHBand="0" w:firstRowFirstColumn="0" w:firstRowLastColumn="0" w:lastRowFirstColumn="0" w:lastRowLastColumn="0"/>
            </w:pPr>
            <w:r>
              <w:t xml:space="preserve">Deelnemers kiezen een </w:t>
            </w:r>
            <w:proofErr w:type="spellStart"/>
            <w:r>
              <w:t>breakoutroom</w:t>
            </w:r>
            <w:proofErr w:type="spellEnd"/>
          </w:p>
        </w:tc>
        <w:tc>
          <w:tcPr>
            <w:tcW w:w="2713" w:type="dxa"/>
          </w:tcPr>
          <w:p w14:paraId="1F404F42" w14:textId="77777777" w:rsidR="00F82705" w:rsidRPr="003256EB" w:rsidRDefault="00F82705" w:rsidP="000A503D">
            <w:pPr>
              <w:cnfStyle w:val="000000000000" w:firstRow="0" w:lastRow="0" w:firstColumn="0" w:lastColumn="0" w:oddVBand="0" w:evenVBand="0" w:oddHBand="0" w:evenHBand="0" w:firstRowFirstColumn="0" w:firstRowLastColumn="0" w:lastRowFirstColumn="0" w:lastRowLastColumn="0"/>
            </w:pPr>
            <w:r>
              <w:t>Deelnemers</w:t>
            </w:r>
            <w:r w:rsidRPr="003256EB">
              <w:t xml:space="preserve"> verdelen over </w:t>
            </w:r>
            <w:r>
              <w:t xml:space="preserve">8 </w:t>
            </w:r>
            <w:proofErr w:type="spellStart"/>
            <w:r>
              <w:t>brekoutrooms</w:t>
            </w:r>
            <w:proofErr w:type="spellEnd"/>
          </w:p>
          <w:p w14:paraId="012D68CD" w14:textId="77777777" w:rsidR="00F82705" w:rsidRPr="003256EB" w:rsidRDefault="00F82705" w:rsidP="000A503D">
            <w:pPr>
              <w:cnfStyle w:val="000000000000" w:firstRow="0" w:lastRow="0" w:firstColumn="0" w:lastColumn="0" w:oddVBand="0" w:evenVBand="0" w:oddHBand="0" w:evenHBand="0" w:firstRowFirstColumn="0" w:firstRowLastColumn="0" w:lastRowFirstColumn="0" w:lastRowLastColumn="0"/>
            </w:pPr>
          </w:p>
          <w:p w14:paraId="461A416F" w14:textId="77777777" w:rsidR="00F82705" w:rsidRDefault="00F82705" w:rsidP="000A503D">
            <w:pPr>
              <w:cnfStyle w:val="000000000000" w:firstRow="0" w:lastRow="0" w:firstColumn="0" w:lastColumn="0" w:oddVBand="0" w:evenVBand="0" w:oddHBand="0" w:evenHBand="0" w:firstRowFirstColumn="0" w:firstRowLastColumn="0" w:lastRowFirstColumn="0" w:lastRowLastColumn="0"/>
            </w:pPr>
          </w:p>
        </w:tc>
        <w:tc>
          <w:tcPr>
            <w:tcW w:w="1972" w:type="dxa"/>
          </w:tcPr>
          <w:p w14:paraId="784D2BAB" w14:textId="77777777" w:rsidR="00F82705" w:rsidRDefault="00F82705" w:rsidP="000A503D">
            <w:pPr>
              <w:cnfStyle w:val="000000000000" w:firstRow="0" w:lastRow="0" w:firstColumn="0" w:lastColumn="0" w:oddVBand="0" w:evenVBand="0" w:oddHBand="0" w:evenHBand="0" w:firstRowFirstColumn="0" w:firstRowLastColumn="0" w:lastRowFirstColumn="0" w:lastRowLastColumn="0"/>
            </w:pPr>
            <w:r>
              <w:t>20 minuten</w:t>
            </w:r>
          </w:p>
        </w:tc>
      </w:tr>
      <w:tr w:rsidR="00F82705" w14:paraId="5E5A6960" w14:textId="77777777" w:rsidTr="000A5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3" w:type="dxa"/>
          </w:tcPr>
          <w:p w14:paraId="35EF4835" w14:textId="77777777" w:rsidR="00F82705" w:rsidRDefault="00F82705" w:rsidP="000A503D">
            <w:r>
              <w:t>14.55</w:t>
            </w:r>
          </w:p>
        </w:tc>
        <w:tc>
          <w:tcPr>
            <w:tcW w:w="4596" w:type="dxa"/>
          </w:tcPr>
          <w:p w14:paraId="37B1F484" w14:textId="77777777" w:rsidR="00F82705" w:rsidRDefault="00F82705" w:rsidP="000A503D">
            <w:pPr>
              <w:cnfStyle w:val="000000100000" w:firstRow="0" w:lastRow="0" w:firstColumn="0" w:lastColumn="0" w:oddVBand="0" w:evenVBand="0" w:oddHBand="1" w:evenHBand="0" w:firstRowFirstColumn="0" w:firstRowLastColumn="0" w:lastRowFirstColumn="0" w:lastRowLastColumn="0"/>
            </w:pPr>
            <w:r>
              <w:t>Pauze</w:t>
            </w:r>
          </w:p>
        </w:tc>
        <w:tc>
          <w:tcPr>
            <w:tcW w:w="2253" w:type="dxa"/>
          </w:tcPr>
          <w:p w14:paraId="40FE4EEF" w14:textId="77777777" w:rsidR="00F82705" w:rsidRDefault="00F82705" w:rsidP="000A503D">
            <w:pPr>
              <w:cnfStyle w:val="000000100000" w:firstRow="0" w:lastRow="0" w:firstColumn="0" w:lastColumn="0" w:oddVBand="0" w:evenVBand="0" w:oddHBand="1" w:evenHBand="0" w:firstRowFirstColumn="0" w:firstRowLastColumn="0" w:lastRowFirstColumn="0" w:lastRowLastColumn="0"/>
            </w:pPr>
          </w:p>
        </w:tc>
        <w:tc>
          <w:tcPr>
            <w:tcW w:w="2713" w:type="dxa"/>
          </w:tcPr>
          <w:p w14:paraId="7726FEA3" w14:textId="77777777" w:rsidR="00F82705" w:rsidRDefault="00F82705" w:rsidP="000A503D">
            <w:pPr>
              <w:cnfStyle w:val="000000100000" w:firstRow="0" w:lastRow="0" w:firstColumn="0" w:lastColumn="0" w:oddVBand="0" w:evenVBand="0" w:oddHBand="1" w:evenHBand="0" w:firstRowFirstColumn="0" w:firstRowLastColumn="0" w:lastRowFirstColumn="0" w:lastRowLastColumn="0"/>
            </w:pPr>
          </w:p>
        </w:tc>
        <w:tc>
          <w:tcPr>
            <w:tcW w:w="1972" w:type="dxa"/>
          </w:tcPr>
          <w:p w14:paraId="2E03AEEC" w14:textId="77777777" w:rsidR="00F82705" w:rsidRDefault="00F82705" w:rsidP="000A503D">
            <w:pPr>
              <w:cnfStyle w:val="000000100000" w:firstRow="0" w:lastRow="0" w:firstColumn="0" w:lastColumn="0" w:oddVBand="0" w:evenVBand="0" w:oddHBand="1" w:evenHBand="0" w:firstRowFirstColumn="0" w:firstRowLastColumn="0" w:lastRowFirstColumn="0" w:lastRowLastColumn="0"/>
            </w:pPr>
          </w:p>
        </w:tc>
      </w:tr>
      <w:tr w:rsidR="00F82705" w14:paraId="22267133" w14:textId="77777777" w:rsidTr="000A503D">
        <w:tc>
          <w:tcPr>
            <w:cnfStyle w:val="001000000000" w:firstRow="0" w:lastRow="0" w:firstColumn="1" w:lastColumn="0" w:oddVBand="0" w:evenVBand="0" w:oddHBand="0" w:evenHBand="0" w:firstRowFirstColumn="0" w:firstRowLastColumn="0" w:lastRowFirstColumn="0" w:lastRowLastColumn="0"/>
            <w:tcW w:w="943" w:type="dxa"/>
          </w:tcPr>
          <w:p w14:paraId="4D897951" w14:textId="77777777" w:rsidR="00F82705" w:rsidRDefault="00F82705" w:rsidP="000A503D">
            <w:r>
              <w:t>15.10</w:t>
            </w:r>
          </w:p>
        </w:tc>
        <w:tc>
          <w:tcPr>
            <w:tcW w:w="4596" w:type="dxa"/>
          </w:tcPr>
          <w:p w14:paraId="2DFFF26B" w14:textId="77777777" w:rsidR="00F82705" w:rsidRDefault="00F82705" w:rsidP="000A503D">
            <w:pPr>
              <w:cnfStyle w:val="000000000000" w:firstRow="0" w:lastRow="0" w:firstColumn="0" w:lastColumn="0" w:oddVBand="0" w:evenVBand="0" w:oddHBand="0" w:evenHBand="0" w:firstRowFirstColumn="0" w:firstRowLastColumn="0" w:lastRowFirstColumn="0" w:lastRowLastColumn="0"/>
            </w:pPr>
            <w:r>
              <w:t>Bezoeken kennisshop 3</w:t>
            </w:r>
          </w:p>
        </w:tc>
        <w:tc>
          <w:tcPr>
            <w:tcW w:w="2253" w:type="dxa"/>
          </w:tcPr>
          <w:p w14:paraId="4F03AC1E" w14:textId="77777777" w:rsidR="00F82705" w:rsidRDefault="00F82705" w:rsidP="000A503D">
            <w:pPr>
              <w:cnfStyle w:val="000000000000" w:firstRow="0" w:lastRow="0" w:firstColumn="0" w:lastColumn="0" w:oddVBand="0" w:evenVBand="0" w:oddHBand="0" w:evenHBand="0" w:firstRowFirstColumn="0" w:firstRowLastColumn="0" w:lastRowFirstColumn="0" w:lastRowLastColumn="0"/>
            </w:pPr>
            <w:r>
              <w:t xml:space="preserve">Deelnemers kiezen een </w:t>
            </w:r>
            <w:proofErr w:type="spellStart"/>
            <w:r>
              <w:t>breakoutroom</w:t>
            </w:r>
            <w:proofErr w:type="spellEnd"/>
          </w:p>
        </w:tc>
        <w:tc>
          <w:tcPr>
            <w:tcW w:w="2713" w:type="dxa"/>
          </w:tcPr>
          <w:p w14:paraId="5AEECC0B" w14:textId="77777777" w:rsidR="00F82705" w:rsidRPr="003256EB" w:rsidRDefault="00F82705" w:rsidP="000A503D">
            <w:pPr>
              <w:cnfStyle w:val="000000000000" w:firstRow="0" w:lastRow="0" w:firstColumn="0" w:lastColumn="0" w:oddVBand="0" w:evenVBand="0" w:oddHBand="0" w:evenHBand="0" w:firstRowFirstColumn="0" w:firstRowLastColumn="0" w:lastRowFirstColumn="0" w:lastRowLastColumn="0"/>
            </w:pPr>
            <w:r>
              <w:t>Deelnemers</w:t>
            </w:r>
            <w:r w:rsidRPr="003256EB">
              <w:t xml:space="preserve"> verdelen over </w:t>
            </w:r>
            <w:r>
              <w:t xml:space="preserve">8 </w:t>
            </w:r>
            <w:proofErr w:type="spellStart"/>
            <w:r>
              <w:t>brekoutrooms</w:t>
            </w:r>
            <w:proofErr w:type="spellEnd"/>
          </w:p>
          <w:p w14:paraId="1616B756" w14:textId="77777777" w:rsidR="00F82705" w:rsidRPr="003256EB" w:rsidRDefault="00F82705" w:rsidP="000A503D">
            <w:pPr>
              <w:cnfStyle w:val="000000000000" w:firstRow="0" w:lastRow="0" w:firstColumn="0" w:lastColumn="0" w:oddVBand="0" w:evenVBand="0" w:oddHBand="0" w:evenHBand="0" w:firstRowFirstColumn="0" w:firstRowLastColumn="0" w:lastRowFirstColumn="0" w:lastRowLastColumn="0"/>
            </w:pPr>
          </w:p>
          <w:p w14:paraId="008422F5" w14:textId="77777777" w:rsidR="00F82705" w:rsidRDefault="00F82705" w:rsidP="000A503D">
            <w:pPr>
              <w:cnfStyle w:val="000000000000" w:firstRow="0" w:lastRow="0" w:firstColumn="0" w:lastColumn="0" w:oddVBand="0" w:evenVBand="0" w:oddHBand="0" w:evenHBand="0" w:firstRowFirstColumn="0" w:firstRowLastColumn="0" w:lastRowFirstColumn="0" w:lastRowLastColumn="0"/>
            </w:pPr>
          </w:p>
        </w:tc>
        <w:tc>
          <w:tcPr>
            <w:tcW w:w="1972" w:type="dxa"/>
          </w:tcPr>
          <w:p w14:paraId="683DB3C5" w14:textId="77777777" w:rsidR="00F82705" w:rsidRDefault="00F82705" w:rsidP="000A503D">
            <w:pPr>
              <w:cnfStyle w:val="000000000000" w:firstRow="0" w:lastRow="0" w:firstColumn="0" w:lastColumn="0" w:oddVBand="0" w:evenVBand="0" w:oddHBand="0" w:evenHBand="0" w:firstRowFirstColumn="0" w:firstRowLastColumn="0" w:lastRowFirstColumn="0" w:lastRowLastColumn="0"/>
            </w:pPr>
            <w:r>
              <w:lastRenderedPageBreak/>
              <w:t>20 minuten</w:t>
            </w:r>
          </w:p>
        </w:tc>
      </w:tr>
      <w:tr w:rsidR="00F82705" w14:paraId="37E00538" w14:textId="77777777" w:rsidTr="000A5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3" w:type="dxa"/>
          </w:tcPr>
          <w:p w14:paraId="37D16E4C" w14:textId="77777777" w:rsidR="00F82705" w:rsidRDefault="00F82705" w:rsidP="000A503D">
            <w:r>
              <w:t>15.30</w:t>
            </w:r>
          </w:p>
        </w:tc>
        <w:tc>
          <w:tcPr>
            <w:tcW w:w="4596" w:type="dxa"/>
          </w:tcPr>
          <w:p w14:paraId="788118FF" w14:textId="77777777" w:rsidR="00F82705" w:rsidRDefault="00F82705" w:rsidP="000A503D">
            <w:pPr>
              <w:cnfStyle w:val="000000100000" w:firstRow="0" w:lastRow="0" w:firstColumn="0" w:lastColumn="0" w:oddVBand="0" w:evenVBand="0" w:oddHBand="1" w:evenHBand="0" w:firstRowFirstColumn="0" w:firstRowLastColumn="0" w:lastRowFirstColumn="0" w:lastRowLastColumn="0"/>
            </w:pPr>
            <w:r>
              <w:t>Wissel</w:t>
            </w:r>
          </w:p>
        </w:tc>
        <w:tc>
          <w:tcPr>
            <w:tcW w:w="2253" w:type="dxa"/>
          </w:tcPr>
          <w:p w14:paraId="0BA8E21B" w14:textId="77777777" w:rsidR="00F82705" w:rsidRDefault="00F82705" w:rsidP="000A503D">
            <w:pPr>
              <w:cnfStyle w:val="000000100000" w:firstRow="0" w:lastRow="0" w:firstColumn="0" w:lastColumn="0" w:oddVBand="0" w:evenVBand="0" w:oddHBand="1" w:evenHBand="0" w:firstRowFirstColumn="0" w:firstRowLastColumn="0" w:lastRowFirstColumn="0" w:lastRowLastColumn="0"/>
            </w:pPr>
          </w:p>
        </w:tc>
        <w:tc>
          <w:tcPr>
            <w:tcW w:w="2713" w:type="dxa"/>
          </w:tcPr>
          <w:p w14:paraId="68F6D5D6" w14:textId="77777777" w:rsidR="00F82705" w:rsidRDefault="00F82705" w:rsidP="000A503D">
            <w:pPr>
              <w:cnfStyle w:val="000000100000" w:firstRow="0" w:lastRow="0" w:firstColumn="0" w:lastColumn="0" w:oddVBand="0" w:evenVBand="0" w:oddHBand="1" w:evenHBand="0" w:firstRowFirstColumn="0" w:firstRowLastColumn="0" w:lastRowFirstColumn="0" w:lastRowLastColumn="0"/>
            </w:pPr>
          </w:p>
        </w:tc>
        <w:tc>
          <w:tcPr>
            <w:tcW w:w="1972" w:type="dxa"/>
          </w:tcPr>
          <w:p w14:paraId="60765D24" w14:textId="77777777" w:rsidR="00F82705" w:rsidRDefault="00F82705" w:rsidP="000A503D">
            <w:pPr>
              <w:cnfStyle w:val="000000100000" w:firstRow="0" w:lastRow="0" w:firstColumn="0" w:lastColumn="0" w:oddVBand="0" w:evenVBand="0" w:oddHBand="1" w:evenHBand="0" w:firstRowFirstColumn="0" w:firstRowLastColumn="0" w:lastRowFirstColumn="0" w:lastRowLastColumn="0"/>
            </w:pPr>
          </w:p>
        </w:tc>
      </w:tr>
      <w:tr w:rsidR="00F82705" w14:paraId="7F85039A" w14:textId="77777777" w:rsidTr="000A503D">
        <w:tc>
          <w:tcPr>
            <w:cnfStyle w:val="001000000000" w:firstRow="0" w:lastRow="0" w:firstColumn="1" w:lastColumn="0" w:oddVBand="0" w:evenVBand="0" w:oddHBand="0" w:evenHBand="0" w:firstRowFirstColumn="0" w:firstRowLastColumn="0" w:lastRowFirstColumn="0" w:lastRowLastColumn="0"/>
            <w:tcW w:w="943" w:type="dxa"/>
          </w:tcPr>
          <w:p w14:paraId="283518B3" w14:textId="77777777" w:rsidR="00F82705" w:rsidRDefault="00F82705" w:rsidP="000A503D">
            <w:r>
              <w:t>15.35</w:t>
            </w:r>
          </w:p>
        </w:tc>
        <w:tc>
          <w:tcPr>
            <w:tcW w:w="4596" w:type="dxa"/>
          </w:tcPr>
          <w:p w14:paraId="18015F53" w14:textId="77777777" w:rsidR="00F82705" w:rsidRDefault="00F82705" w:rsidP="000A503D">
            <w:pPr>
              <w:cnfStyle w:val="000000000000" w:firstRow="0" w:lastRow="0" w:firstColumn="0" w:lastColumn="0" w:oddVBand="0" w:evenVBand="0" w:oddHBand="0" w:evenHBand="0" w:firstRowFirstColumn="0" w:firstRowLastColumn="0" w:lastRowFirstColumn="0" w:lastRowLastColumn="0"/>
            </w:pPr>
            <w:r>
              <w:t>Bezoeken kennisshop 4</w:t>
            </w:r>
          </w:p>
        </w:tc>
        <w:tc>
          <w:tcPr>
            <w:tcW w:w="2253" w:type="dxa"/>
          </w:tcPr>
          <w:p w14:paraId="07B2B3E5" w14:textId="77777777" w:rsidR="00F82705" w:rsidRDefault="00F82705" w:rsidP="000A503D">
            <w:pPr>
              <w:cnfStyle w:val="000000000000" w:firstRow="0" w:lastRow="0" w:firstColumn="0" w:lastColumn="0" w:oddVBand="0" w:evenVBand="0" w:oddHBand="0" w:evenHBand="0" w:firstRowFirstColumn="0" w:firstRowLastColumn="0" w:lastRowFirstColumn="0" w:lastRowLastColumn="0"/>
            </w:pPr>
            <w:r>
              <w:t xml:space="preserve">Deelnemers kiezen een </w:t>
            </w:r>
            <w:proofErr w:type="spellStart"/>
            <w:r>
              <w:t>breakoutroom</w:t>
            </w:r>
            <w:proofErr w:type="spellEnd"/>
          </w:p>
          <w:p w14:paraId="6DAC0944" w14:textId="77777777" w:rsidR="00F82705" w:rsidRDefault="00F82705" w:rsidP="000A503D">
            <w:pPr>
              <w:cnfStyle w:val="000000000000" w:firstRow="0" w:lastRow="0" w:firstColumn="0" w:lastColumn="0" w:oddVBand="0" w:evenVBand="0" w:oddHBand="0" w:evenHBand="0" w:firstRowFirstColumn="0" w:firstRowLastColumn="0" w:lastRowFirstColumn="0" w:lastRowLastColumn="0"/>
            </w:pPr>
          </w:p>
          <w:p w14:paraId="7BEC74EE" w14:textId="77777777" w:rsidR="00F82705" w:rsidRDefault="00F82705" w:rsidP="000A503D">
            <w:pPr>
              <w:cnfStyle w:val="000000000000" w:firstRow="0" w:lastRow="0" w:firstColumn="0" w:lastColumn="0" w:oddVBand="0" w:evenVBand="0" w:oddHBand="0" w:evenHBand="0" w:firstRowFirstColumn="0" w:firstRowLastColumn="0" w:lastRowFirstColumn="0" w:lastRowLastColumn="0"/>
            </w:pPr>
          </w:p>
        </w:tc>
        <w:tc>
          <w:tcPr>
            <w:tcW w:w="2713" w:type="dxa"/>
          </w:tcPr>
          <w:p w14:paraId="394EB8C9" w14:textId="77777777" w:rsidR="00F82705" w:rsidRDefault="00F82705" w:rsidP="000A503D">
            <w:pPr>
              <w:cnfStyle w:val="000000000000" w:firstRow="0" w:lastRow="0" w:firstColumn="0" w:lastColumn="0" w:oddVBand="0" w:evenVBand="0" w:oddHBand="0" w:evenHBand="0" w:firstRowFirstColumn="0" w:firstRowLastColumn="0" w:lastRowFirstColumn="0" w:lastRowLastColumn="0"/>
            </w:pPr>
            <w:r>
              <w:t>Deelnemers verdelen over</w:t>
            </w:r>
          </w:p>
          <w:p w14:paraId="1C13C745" w14:textId="77777777" w:rsidR="00F82705" w:rsidRDefault="00F82705" w:rsidP="000A503D">
            <w:pPr>
              <w:cnfStyle w:val="000000000000" w:firstRow="0" w:lastRow="0" w:firstColumn="0" w:lastColumn="0" w:oddVBand="0" w:evenVBand="0" w:oddHBand="0" w:evenHBand="0" w:firstRowFirstColumn="0" w:firstRowLastColumn="0" w:lastRowFirstColumn="0" w:lastRowLastColumn="0"/>
            </w:pPr>
            <w:r>
              <w:t xml:space="preserve">8 </w:t>
            </w:r>
            <w:proofErr w:type="spellStart"/>
            <w:r>
              <w:t>breakoutrooms</w:t>
            </w:r>
            <w:proofErr w:type="spellEnd"/>
          </w:p>
        </w:tc>
        <w:tc>
          <w:tcPr>
            <w:tcW w:w="1972" w:type="dxa"/>
          </w:tcPr>
          <w:p w14:paraId="3DD06A26" w14:textId="77777777" w:rsidR="00F82705" w:rsidRDefault="00F82705" w:rsidP="000A503D">
            <w:pPr>
              <w:cnfStyle w:val="000000000000" w:firstRow="0" w:lastRow="0" w:firstColumn="0" w:lastColumn="0" w:oddVBand="0" w:evenVBand="0" w:oddHBand="0" w:evenHBand="0" w:firstRowFirstColumn="0" w:firstRowLastColumn="0" w:lastRowFirstColumn="0" w:lastRowLastColumn="0"/>
            </w:pPr>
            <w:r>
              <w:t>20 minuten</w:t>
            </w:r>
          </w:p>
        </w:tc>
      </w:tr>
      <w:tr w:rsidR="00F82705" w14:paraId="60C3D8A9" w14:textId="77777777" w:rsidTr="000A5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3" w:type="dxa"/>
          </w:tcPr>
          <w:p w14:paraId="2CE815F2" w14:textId="77777777" w:rsidR="00F82705" w:rsidRDefault="00F82705" w:rsidP="000A503D">
            <w:r>
              <w:t>15.55</w:t>
            </w:r>
          </w:p>
        </w:tc>
        <w:tc>
          <w:tcPr>
            <w:tcW w:w="4596" w:type="dxa"/>
          </w:tcPr>
          <w:p w14:paraId="5E9EA713" w14:textId="77777777" w:rsidR="00F82705" w:rsidRDefault="00F82705" w:rsidP="000A503D">
            <w:pPr>
              <w:cnfStyle w:val="000000100000" w:firstRow="0" w:lastRow="0" w:firstColumn="0" w:lastColumn="0" w:oddVBand="0" w:evenVBand="0" w:oddHBand="1" w:evenHBand="0" w:firstRowFirstColumn="0" w:firstRowLastColumn="0" w:lastRowFirstColumn="0" w:lastRowLastColumn="0"/>
            </w:pPr>
            <w:r>
              <w:t>Pauze</w:t>
            </w:r>
          </w:p>
        </w:tc>
        <w:tc>
          <w:tcPr>
            <w:tcW w:w="2253" w:type="dxa"/>
          </w:tcPr>
          <w:p w14:paraId="077C6CA8" w14:textId="77777777" w:rsidR="00F82705" w:rsidRDefault="00F82705" w:rsidP="000A503D">
            <w:pPr>
              <w:cnfStyle w:val="000000100000" w:firstRow="0" w:lastRow="0" w:firstColumn="0" w:lastColumn="0" w:oddVBand="0" w:evenVBand="0" w:oddHBand="1" w:evenHBand="0" w:firstRowFirstColumn="0" w:firstRowLastColumn="0" w:lastRowFirstColumn="0" w:lastRowLastColumn="0"/>
            </w:pPr>
          </w:p>
        </w:tc>
        <w:tc>
          <w:tcPr>
            <w:tcW w:w="2713" w:type="dxa"/>
          </w:tcPr>
          <w:p w14:paraId="4B6119F6" w14:textId="77777777" w:rsidR="00F82705" w:rsidRDefault="00F82705" w:rsidP="000A503D">
            <w:pPr>
              <w:cnfStyle w:val="000000100000" w:firstRow="0" w:lastRow="0" w:firstColumn="0" w:lastColumn="0" w:oddVBand="0" w:evenVBand="0" w:oddHBand="1" w:evenHBand="0" w:firstRowFirstColumn="0" w:firstRowLastColumn="0" w:lastRowFirstColumn="0" w:lastRowLastColumn="0"/>
            </w:pPr>
          </w:p>
        </w:tc>
        <w:tc>
          <w:tcPr>
            <w:tcW w:w="1972" w:type="dxa"/>
          </w:tcPr>
          <w:p w14:paraId="672DBD4B" w14:textId="77777777" w:rsidR="00F82705" w:rsidRDefault="00F82705" w:rsidP="000A503D">
            <w:pPr>
              <w:cnfStyle w:val="000000100000" w:firstRow="0" w:lastRow="0" w:firstColumn="0" w:lastColumn="0" w:oddVBand="0" w:evenVBand="0" w:oddHBand="1" w:evenHBand="0" w:firstRowFirstColumn="0" w:firstRowLastColumn="0" w:lastRowFirstColumn="0" w:lastRowLastColumn="0"/>
            </w:pPr>
          </w:p>
        </w:tc>
      </w:tr>
      <w:tr w:rsidR="00F82705" w14:paraId="1549D82C" w14:textId="77777777" w:rsidTr="000A503D">
        <w:tc>
          <w:tcPr>
            <w:cnfStyle w:val="001000000000" w:firstRow="0" w:lastRow="0" w:firstColumn="1" w:lastColumn="0" w:oddVBand="0" w:evenVBand="0" w:oddHBand="0" w:evenHBand="0" w:firstRowFirstColumn="0" w:firstRowLastColumn="0" w:lastRowFirstColumn="0" w:lastRowLastColumn="0"/>
            <w:tcW w:w="943" w:type="dxa"/>
          </w:tcPr>
          <w:p w14:paraId="545BB33F" w14:textId="77777777" w:rsidR="00F82705" w:rsidRDefault="00F82705" w:rsidP="000A503D">
            <w:r>
              <w:t>16.00</w:t>
            </w:r>
          </w:p>
        </w:tc>
        <w:tc>
          <w:tcPr>
            <w:tcW w:w="4596" w:type="dxa"/>
          </w:tcPr>
          <w:p w14:paraId="5CF84849" w14:textId="77777777" w:rsidR="00F82705" w:rsidRDefault="00F82705" w:rsidP="000A503D">
            <w:pPr>
              <w:cnfStyle w:val="000000000000" w:firstRow="0" w:lastRow="0" w:firstColumn="0" w:lastColumn="0" w:oddVBand="0" w:evenVBand="0" w:oddHBand="0" w:evenHBand="0" w:firstRowFirstColumn="0" w:firstRowLastColumn="0" w:lastRowFirstColumn="0" w:lastRowLastColumn="0"/>
            </w:pPr>
            <w:r>
              <w:t>Reflectie met</w:t>
            </w:r>
          </w:p>
          <w:p w14:paraId="3BF9EE8A" w14:textId="77777777" w:rsidR="00F82705" w:rsidRDefault="00F82705" w:rsidP="000A503D">
            <w:pPr>
              <w:cnfStyle w:val="000000000000" w:firstRow="0" w:lastRow="0" w:firstColumn="0" w:lastColumn="0" w:oddVBand="0" w:evenVBand="0" w:oddHBand="0" w:evenHBand="0" w:firstRowFirstColumn="0" w:firstRowLastColumn="0" w:lastRowFirstColumn="0" w:lastRowLastColumn="0"/>
            </w:pPr>
            <w:r>
              <w:t>- Erasmus Universiteit Rotterdam</w:t>
            </w:r>
          </w:p>
          <w:p w14:paraId="7E40EBB0" w14:textId="77777777" w:rsidR="00F82705" w:rsidRDefault="00F82705" w:rsidP="000A503D">
            <w:pPr>
              <w:cnfStyle w:val="000000000000" w:firstRow="0" w:lastRow="0" w:firstColumn="0" w:lastColumn="0" w:oddVBand="0" w:evenVBand="0" w:oddHBand="0" w:evenHBand="0" w:firstRowFirstColumn="0" w:firstRowLastColumn="0" w:lastRowFirstColumn="0" w:lastRowLastColumn="0"/>
            </w:pPr>
            <w:r>
              <w:t>- VWS Aloys Kersten</w:t>
            </w:r>
          </w:p>
          <w:p w14:paraId="1B9EAAB0" w14:textId="77777777" w:rsidR="00F82705" w:rsidRDefault="00F82705" w:rsidP="000A503D">
            <w:pPr>
              <w:cnfStyle w:val="000000000000" w:firstRow="0" w:lastRow="0" w:firstColumn="0" w:lastColumn="0" w:oddVBand="0" w:evenVBand="0" w:oddHBand="0" w:evenHBand="0" w:firstRowFirstColumn="0" w:firstRowLastColumn="0" w:lastRowFirstColumn="0" w:lastRowLastColumn="0"/>
            </w:pPr>
            <w:r>
              <w:t>- IGJ , Anne Margriet Pot, hoogleraar in de persoonsgerichte ouderenzorg</w:t>
            </w:r>
          </w:p>
          <w:p w14:paraId="3106DD35" w14:textId="77777777" w:rsidR="00F82705" w:rsidRDefault="00F82705" w:rsidP="000A503D">
            <w:pPr>
              <w:cnfStyle w:val="000000000000" w:firstRow="0" w:lastRow="0" w:firstColumn="0" w:lastColumn="0" w:oddVBand="0" w:evenVBand="0" w:oddHBand="0" w:evenHBand="0" w:firstRowFirstColumn="0" w:firstRowLastColumn="0" w:lastRowFirstColumn="0" w:lastRowLastColumn="0"/>
            </w:pPr>
            <w:r>
              <w:t xml:space="preserve">- Zorgkantoor, Bert </w:t>
            </w:r>
            <w:proofErr w:type="spellStart"/>
            <w:r>
              <w:t>Bokma</w:t>
            </w:r>
            <w:proofErr w:type="spellEnd"/>
            <w:r>
              <w:t xml:space="preserve"> Zilveren Kruis Friesland</w:t>
            </w:r>
          </w:p>
          <w:p w14:paraId="6F6107BA" w14:textId="77777777" w:rsidR="00F82705" w:rsidRDefault="00F82705" w:rsidP="000A503D">
            <w:pPr>
              <w:cnfStyle w:val="000000000000" w:firstRow="0" w:lastRow="0" w:firstColumn="0" w:lastColumn="0" w:oddVBand="0" w:evenVBand="0" w:oddHBand="0" w:evenHBand="0" w:firstRowFirstColumn="0" w:firstRowLastColumn="0" w:lastRowFirstColumn="0" w:lastRowLastColumn="0"/>
            </w:pPr>
          </w:p>
        </w:tc>
        <w:tc>
          <w:tcPr>
            <w:tcW w:w="2253" w:type="dxa"/>
          </w:tcPr>
          <w:p w14:paraId="787263BA" w14:textId="77777777" w:rsidR="00F82705" w:rsidRDefault="00F82705" w:rsidP="000A503D">
            <w:pPr>
              <w:cnfStyle w:val="000000000000" w:firstRow="0" w:lastRow="0" w:firstColumn="0" w:lastColumn="0" w:oddVBand="0" w:evenVBand="0" w:oddHBand="0" w:evenHBand="0" w:firstRowFirstColumn="0" w:firstRowLastColumn="0" w:lastRowFirstColumn="0" w:lastRowLastColumn="0"/>
            </w:pPr>
            <w:r>
              <w:t>Iris Wallenburg</w:t>
            </w:r>
            <w:r>
              <w:br/>
              <w:t>Erasmus Universiteit Rotterdam</w:t>
            </w:r>
          </w:p>
        </w:tc>
        <w:tc>
          <w:tcPr>
            <w:tcW w:w="2713" w:type="dxa"/>
          </w:tcPr>
          <w:p w14:paraId="5768CBD5" w14:textId="77777777" w:rsidR="00F82705" w:rsidRDefault="00F82705" w:rsidP="000A503D">
            <w:pPr>
              <w:cnfStyle w:val="000000000000" w:firstRow="0" w:lastRow="0" w:firstColumn="0" w:lastColumn="0" w:oddVBand="0" w:evenVBand="0" w:oddHBand="0" w:evenHBand="0" w:firstRowFirstColumn="0" w:firstRowLastColumn="0" w:lastRowFirstColumn="0" w:lastRowLastColumn="0"/>
            </w:pPr>
            <w:r>
              <w:t>Plenair</w:t>
            </w:r>
          </w:p>
        </w:tc>
        <w:tc>
          <w:tcPr>
            <w:tcW w:w="1972" w:type="dxa"/>
          </w:tcPr>
          <w:p w14:paraId="6A608E8E" w14:textId="77777777" w:rsidR="00F82705" w:rsidRDefault="00F82705" w:rsidP="000A503D">
            <w:pPr>
              <w:cnfStyle w:val="000000000000" w:firstRow="0" w:lastRow="0" w:firstColumn="0" w:lastColumn="0" w:oddVBand="0" w:evenVBand="0" w:oddHBand="0" w:evenHBand="0" w:firstRowFirstColumn="0" w:firstRowLastColumn="0" w:lastRowFirstColumn="0" w:lastRowLastColumn="0"/>
            </w:pPr>
            <w:r>
              <w:t>30 minuten</w:t>
            </w:r>
          </w:p>
        </w:tc>
      </w:tr>
      <w:tr w:rsidR="00F82705" w14:paraId="12A45DA1" w14:textId="77777777" w:rsidTr="000A5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3" w:type="dxa"/>
          </w:tcPr>
          <w:p w14:paraId="4CF6C9C1" w14:textId="77777777" w:rsidR="00F82705" w:rsidRDefault="00F82705" w:rsidP="000A503D">
            <w:r>
              <w:t>16.30</w:t>
            </w:r>
          </w:p>
        </w:tc>
        <w:tc>
          <w:tcPr>
            <w:tcW w:w="4596" w:type="dxa"/>
          </w:tcPr>
          <w:p w14:paraId="32A6CCAD" w14:textId="77777777" w:rsidR="00F82705" w:rsidRDefault="00F82705" w:rsidP="000A503D">
            <w:pPr>
              <w:cnfStyle w:val="000000100000" w:firstRow="0" w:lastRow="0" w:firstColumn="0" w:lastColumn="0" w:oddVBand="0" w:evenVBand="0" w:oddHBand="1" w:evenHBand="0" w:firstRowFirstColumn="0" w:firstRowLastColumn="0" w:lastRowFirstColumn="0" w:lastRowLastColumn="0"/>
            </w:pPr>
            <w:r>
              <w:t>Netwerken</w:t>
            </w:r>
          </w:p>
          <w:p w14:paraId="4406E157" w14:textId="77777777" w:rsidR="00F82705" w:rsidRDefault="00F82705" w:rsidP="000A503D">
            <w:pPr>
              <w:cnfStyle w:val="000000100000" w:firstRow="0" w:lastRow="0" w:firstColumn="0" w:lastColumn="0" w:oddVBand="0" w:evenVBand="0" w:oddHBand="1" w:evenHBand="0" w:firstRowFirstColumn="0" w:firstRowLastColumn="0" w:lastRowFirstColumn="0" w:lastRowLastColumn="0"/>
            </w:pPr>
          </w:p>
          <w:p w14:paraId="56FF8DF0" w14:textId="77777777" w:rsidR="00F82705" w:rsidRDefault="00F82705" w:rsidP="000A503D">
            <w:pPr>
              <w:cnfStyle w:val="000000100000" w:firstRow="0" w:lastRow="0" w:firstColumn="0" w:lastColumn="0" w:oddVBand="0" w:evenVBand="0" w:oddHBand="1" w:evenHBand="0" w:firstRowFirstColumn="0" w:firstRowLastColumn="0" w:lastRowFirstColumn="0" w:lastRowLastColumn="0"/>
            </w:pPr>
          </w:p>
        </w:tc>
        <w:tc>
          <w:tcPr>
            <w:tcW w:w="2253" w:type="dxa"/>
          </w:tcPr>
          <w:p w14:paraId="24F50708" w14:textId="77777777" w:rsidR="00F82705" w:rsidRDefault="00F82705" w:rsidP="000A503D">
            <w:pPr>
              <w:cnfStyle w:val="000000100000" w:firstRow="0" w:lastRow="0" w:firstColumn="0" w:lastColumn="0" w:oddVBand="0" w:evenVBand="0" w:oddHBand="1" w:evenHBand="0" w:firstRowFirstColumn="0" w:firstRowLastColumn="0" w:lastRowFirstColumn="0" w:lastRowLastColumn="0"/>
            </w:pPr>
          </w:p>
        </w:tc>
        <w:tc>
          <w:tcPr>
            <w:tcW w:w="2713" w:type="dxa"/>
          </w:tcPr>
          <w:p w14:paraId="671B8563" w14:textId="77777777" w:rsidR="00F82705" w:rsidRDefault="00F82705" w:rsidP="000A503D">
            <w:pPr>
              <w:cnfStyle w:val="000000100000" w:firstRow="0" w:lastRow="0" w:firstColumn="0" w:lastColumn="0" w:oddVBand="0" w:evenVBand="0" w:oddHBand="1" w:evenHBand="0" w:firstRowFirstColumn="0" w:firstRowLastColumn="0" w:lastRowFirstColumn="0" w:lastRowLastColumn="0"/>
            </w:pPr>
          </w:p>
        </w:tc>
        <w:tc>
          <w:tcPr>
            <w:tcW w:w="1972" w:type="dxa"/>
          </w:tcPr>
          <w:p w14:paraId="25D90BBF" w14:textId="77777777" w:rsidR="00F82705" w:rsidRDefault="00F82705" w:rsidP="000A503D">
            <w:pPr>
              <w:cnfStyle w:val="000000100000" w:firstRow="0" w:lastRow="0" w:firstColumn="0" w:lastColumn="0" w:oddVBand="0" w:evenVBand="0" w:oddHBand="1" w:evenHBand="0" w:firstRowFirstColumn="0" w:firstRowLastColumn="0" w:lastRowFirstColumn="0" w:lastRowLastColumn="0"/>
            </w:pPr>
          </w:p>
        </w:tc>
      </w:tr>
      <w:tr w:rsidR="00F82705" w14:paraId="1FED6F14" w14:textId="77777777" w:rsidTr="000A503D">
        <w:tc>
          <w:tcPr>
            <w:cnfStyle w:val="001000000000" w:firstRow="0" w:lastRow="0" w:firstColumn="1" w:lastColumn="0" w:oddVBand="0" w:evenVBand="0" w:oddHBand="0" w:evenHBand="0" w:firstRowFirstColumn="0" w:firstRowLastColumn="0" w:lastRowFirstColumn="0" w:lastRowLastColumn="0"/>
            <w:tcW w:w="943" w:type="dxa"/>
          </w:tcPr>
          <w:p w14:paraId="46A8A8A7" w14:textId="77777777" w:rsidR="00F82705" w:rsidRDefault="00F82705" w:rsidP="000A503D">
            <w:r>
              <w:t>17.00</w:t>
            </w:r>
          </w:p>
        </w:tc>
        <w:tc>
          <w:tcPr>
            <w:tcW w:w="4596" w:type="dxa"/>
          </w:tcPr>
          <w:p w14:paraId="4F5AED3A" w14:textId="77777777" w:rsidR="00F82705" w:rsidRDefault="00F82705" w:rsidP="000A503D">
            <w:pPr>
              <w:cnfStyle w:val="000000000000" w:firstRow="0" w:lastRow="0" w:firstColumn="0" w:lastColumn="0" w:oddVBand="0" w:evenVBand="0" w:oddHBand="0" w:evenHBand="0" w:firstRowFirstColumn="0" w:firstRowLastColumn="0" w:lastRowFirstColumn="0" w:lastRowLastColumn="0"/>
            </w:pPr>
            <w:r>
              <w:t>Einde</w:t>
            </w:r>
          </w:p>
        </w:tc>
        <w:tc>
          <w:tcPr>
            <w:tcW w:w="2253" w:type="dxa"/>
          </w:tcPr>
          <w:p w14:paraId="6E4BACC0" w14:textId="77777777" w:rsidR="00F82705" w:rsidRDefault="00F82705" w:rsidP="000A503D">
            <w:pPr>
              <w:cnfStyle w:val="000000000000" w:firstRow="0" w:lastRow="0" w:firstColumn="0" w:lastColumn="0" w:oddVBand="0" w:evenVBand="0" w:oddHBand="0" w:evenHBand="0" w:firstRowFirstColumn="0" w:firstRowLastColumn="0" w:lastRowFirstColumn="0" w:lastRowLastColumn="0"/>
            </w:pPr>
          </w:p>
        </w:tc>
        <w:tc>
          <w:tcPr>
            <w:tcW w:w="2713" w:type="dxa"/>
          </w:tcPr>
          <w:p w14:paraId="682F240E" w14:textId="77777777" w:rsidR="00F82705" w:rsidRDefault="00F82705" w:rsidP="000A503D">
            <w:pPr>
              <w:cnfStyle w:val="000000000000" w:firstRow="0" w:lastRow="0" w:firstColumn="0" w:lastColumn="0" w:oddVBand="0" w:evenVBand="0" w:oddHBand="0" w:evenHBand="0" w:firstRowFirstColumn="0" w:firstRowLastColumn="0" w:lastRowFirstColumn="0" w:lastRowLastColumn="0"/>
            </w:pPr>
          </w:p>
        </w:tc>
        <w:tc>
          <w:tcPr>
            <w:tcW w:w="1972" w:type="dxa"/>
          </w:tcPr>
          <w:p w14:paraId="738712E9" w14:textId="77777777" w:rsidR="00F82705" w:rsidRDefault="00F82705" w:rsidP="000A503D">
            <w:pPr>
              <w:cnfStyle w:val="000000000000" w:firstRow="0" w:lastRow="0" w:firstColumn="0" w:lastColumn="0" w:oddVBand="0" w:evenVBand="0" w:oddHBand="0" w:evenHBand="0" w:firstRowFirstColumn="0" w:firstRowLastColumn="0" w:lastRowFirstColumn="0" w:lastRowLastColumn="0"/>
            </w:pPr>
          </w:p>
        </w:tc>
      </w:tr>
      <w:tr w:rsidR="00F82705" w14:paraId="6C907085" w14:textId="77777777" w:rsidTr="000A5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3" w:type="dxa"/>
          </w:tcPr>
          <w:p w14:paraId="72CB249C" w14:textId="77777777" w:rsidR="00F82705" w:rsidRDefault="00F82705" w:rsidP="000A503D"/>
        </w:tc>
        <w:tc>
          <w:tcPr>
            <w:tcW w:w="4596" w:type="dxa"/>
          </w:tcPr>
          <w:p w14:paraId="76486669" w14:textId="77777777" w:rsidR="00F82705" w:rsidRPr="003256EB" w:rsidRDefault="00F82705" w:rsidP="000A503D">
            <w:pPr>
              <w:cnfStyle w:val="000000100000" w:firstRow="0" w:lastRow="0" w:firstColumn="0" w:lastColumn="0" w:oddVBand="0" w:evenVBand="0" w:oddHBand="1" w:evenHBand="0" w:firstRowFirstColumn="0" w:firstRowLastColumn="0" w:lastRowFirstColumn="0" w:lastRowLastColumn="0"/>
              <w:rPr>
                <w:b/>
                <w:bCs/>
                <w:sz w:val="24"/>
                <w:szCs w:val="24"/>
              </w:rPr>
            </w:pPr>
          </w:p>
          <w:p w14:paraId="528DC028" w14:textId="77777777" w:rsidR="00F82705" w:rsidRPr="003256EB" w:rsidRDefault="00F82705" w:rsidP="000A503D">
            <w:pPr>
              <w:cnfStyle w:val="000000100000" w:firstRow="0" w:lastRow="0" w:firstColumn="0" w:lastColumn="0" w:oddVBand="0" w:evenVBand="0" w:oddHBand="1" w:evenHBand="0" w:firstRowFirstColumn="0" w:firstRowLastColumn="0" w:lastRowFirstColumn="0" w:lastRowLastColumn="0"/>
              <w:rPr>
                <w:b/>
                <w:bCs/>
                <w:sz w:val="24"/>
                <w:szCs w:val="24"/>
              </w:rPr>
            </w:pPr>
            <w:r w:rsidRPr="003256EB">
              <w:rPr>
                <w:b/>
                <w:bCs/>
                <w:sz w:val="24"/>
                <w:szCs w:val="24"/>
              </w:rPr>
              <w:t>Totale tijd voor accreditatie</w:t>
            </w:r>
          </w:p>
          <w:p w14:paraId="23119BAB" w14:textId="77777777" w:rsidR="00F82705" w:rsidRPr="003256EB" w:rsidRDefault="00F82705" w:rsidP="000A503D">
            <w:pPr>
              <w:cnfStyle w:val="000000100000" w:firstRow="0" w:lastRow="0" w:firstColumn="0" w:lastColumn="0" w:oddVBand="0" w:evenVBand="0" w:oddHBand="1" w:evenHBand="0" w:firstRowFirstColumn="0" w:firstRowLastColumn="0" w:lastRowFirstColumn="0" w:lastRowLastColumn="0"/>
              <w:rPr>
                <w:b/>
                <w:bCs/>
                <w:sz w:val="24"/>
                <w:szCs w:val="24"/>
              </w:rPr>
            </w:pPr>
          </w:p>
        </w:tc>
        <w:tc>
          <w:tcPr>
            <w:tcW w:w="2253" w:type="dxa"/>
          </w:tcPr>
          <w:p w14:paraId="758DC07E" w14:textId="77777777" w:rsidR="00F82705" w:rsidRPr="003256EB" w:rsidRDefault="00F82705" w:rsidP="000A503D">
            <w:pPr>
              <w:cnfStyle w:val="000000100000" w:firstRow="0" w:lastRow="0" w:firstColumn="0" w:lastColumn="0" w:oddVBand="0" w:evenVBand="0" w:oddHBand="1" w:evenHBand="0" w:firstRowFirstColumn="0" w:firstRowLastColumn="0" w:lastRowFirstColumn="0" w:lastRowLastColumn="0"/>
              <w:rPr>
                <w:b/>
                <w:bCs/>
                <w:sz w:val="24"/>
                <w:szCs w:val="24"/>
              </w:rPr>
            </w:pPr>
          </w:p>
        </w:tc>
        <w:tc>
          <w:tcPr>
            <w:tcW w:w="2713" w:type="dxa"/>
          </w:tcPr>
          <w:p w14:paraId="5A1E85A7" w14:textId="77777777" w:rsidR="00F82705" w:rsidRPr="003256EB" w:rsidRDefault="00F82705" w:rsidP="000A503D">
            <w:pPr>
              <w:cnfStyle w:val="000000100000" w:firstRow="0" w:lastRow="0" w:firstColumn="0" w:lastColumn="0" w:oddVBand="0" w:evenVBand="0" w:oddHBand="1" w:evenHBand="0" w:firstRowFirstColumn="0" w:firstRowLastColumn="0" w:lastRowFirstColumn="0" w:lastRowLastColumn="0"/>
              <w:rPr>
                <w:b/>
                <w:bCs/>
                <w:sz w:val="24"/>
                <w:szCs w:val="24"/>
              </w:rPr>
            </w:pPr>
          </w:p>
        </w:tc>
        <w:tc>
          <w:tcPr>
            <w:tcW w:w="1972" w:type="dxa"/>
          </w:tcPr>
          <w:p w14:paraId="5FFA3673" w14:textId="77777777" w:rsidR="00F82705" w:rsidRPr="003256EB" w:rsidRDefault="00F82705" w:rsidP="000A503D">
            <w:pPr>
              <w:cnfStyle w:val="000000100000" w:firstRow="0" w:lastRow="0" w:firstColumn="0" w:lastColumn="0" w:oddVBand="0" w:evenVBand="0" w:oddHBand="1" w:evenHBand="0" w:firstRowFirstColumn="0" w:firstRowLastColumn="0" w:lastRowFirstColumn="0" w:lastRowLastColumn="0"/>
              <w:rPr>
                <w:b/>
                <w:bCs/>
                <w:sz w:val="24"/>
                <w:szCs w:val="24"/>
              </w:rPr>
            </w:pPr>
          </w:p>
          <w:p w14:paraId="1D07D15E" w14:textId="77777777" w:rsidR="00F82705" w:rsidRPr="003256EB" w:rsidRDefault="00F82705" w:rsidP="000A503D">
            <w:pPr>
              <w:cnfStyle w:val="000000100000" w:firstRow="0" w:lastRow="0" w:firstColumn="0" w:lastColumn="0" w:oddVBand="0" w:evenVBand="0" w:oddHBand="1" w:evenHBand="0" w:firstRowFirstColumn="0" w:firstRowLastColumn="0" w:lastRowFirstColumn="0" w:lastRowLastColumn="0"/>
              <w:rPr>
                <w:b/>
                <w:bCs/>
                <w:sz w:val="24"/>
                <w:szCs w:val="24"/>
              </w:rPr>
            </w:pPr>
            <w:r w:rsidRPr="003256EB">
              <w:rPr>
                <w:b/>
                <w:bCs/>
                <w:sz w:val="24"/>
                <w:szCs w:val="24"/>
              </w:rPr>
              <w:t>110 minuten</w:t>
            </w:r>
          </w:p>
          <w:p w14:paraId="4FF7B2BA" w14:textId="77777777" w:rsidR="00F82705" w:rsidRPr="003256EB" w:rsidRDefault="00F82705" w:rsidP="000A503D">
            <w:pPr>
              <w:cnfStyle w:val="000000100000" w:firstRow="0" w:lastRow="0" w:firstColumn="0" w:lastColumn="0" w:oddVBand="0" w:evenVBand="0" w:oddHBand="1" w:evenHBand="0" w:firstRowFirstColumn="0" w:firstRowLastColumn="0" w:lastRowFirstColumn="0" w:lastRowLastColumn="0"/>
              <w:rPr>
                <w:b/>
                <w:bCs/>
                <w:sz w:val="24"/>
                <w:szCs w:val="24"/>
              </w:rPr>
            </w:pPr>
          </w:p>
        </w:tc>
      </w:tr>
    </w:tbl>
    <w:p w14:paraId="7C398E2E" w14:textId="77777777" w:rsidR="00F82705" w:rsidRDefault="00F82705" w:rsidP="00F82705"/>
    <w:p w14:paraId="47108242" w14:textId="6C0EE50A" w:rsidR="00F82705" w:rsidRDefault="00F82705" w:rsidP="00F82705"/>
    <w:p w14:paraId="1275A393" w14:textId="46110A74" w:rsidR="0054565A" w:rsidRDefault="0054565A" w:rsidP="00F82705"/>
    <w:p w14:paraId="16CAEBFE" w14:textId="01CC3FAD" w:rsidR="0054565A" w:rsidRDefault="0054565A" w:rsidP="00F82705"/>
    <w:p w14:paraId="13B37F81" w14:textId="682F3F6C" w:rsidR="0054565A" w:rsidRDefault="0054565A" w:rsidP="00F82705"/>
    <w:p w14:paraId="77A0EE9E" w14:textId="73EF222D" w:rsidR="0054565A" w:rsidRDefault="0054565A" w:rsidP="00F82705"/>
    <w:p w14:paraId="37FEFF13" w14:textId="4C8C56F1" w:rsidR="0054565A" w:rsidRDefault="0054565A" w:rsidP="00F82705"/>
    <w:p w14:paraId="3EF029A0" w14:textId="1E79C34E" w:rsidR="0054565A" w:rsidRDefault="0054565A" w:rsidP="00F82705"/>
    <w:p w14:paraId="40465B8E" w14:textId="663336B8" w:rsidR="0054565A" w:rsidRDefault="0054565A" w:rsidP="00F82705"/>
    <w:p w14:paraId="55C70C68" w14:textId="5033CA45" w:rsidR="0054565A" w:rsidRDefault="0054565A" w:rsidP="00F82705"/>
    <w:p w14:paraId="6DE3A6C2" w14:textId="77777777" w:rsidR="0054565A" w:rsidRDefault="0054565A" w:rsidP="00F82705"/>
    <w:tbl>
      <w:tblPr>
        <w:tblStyle w:val="Tabelraster"/>
        <w:tblW w:w="0" w:type="auto"/>
        <w:tblLook w:val="04A0" w:firstRow="1" w:lastRow="0" w:firstColumn="1" w:lastColumn="0" w:noHBand="0" w:noVBand="1"/>
      </w:tblPr>
      <w:tblGrid>
        <w:gridCol w:w="2367"/>
        <w:gridCol w:w="7950"/>
        <w:gridCol w:w="2268"/>
      </w:tblGrid>
      <w:tr w:rsidR="00F82705" w14:paraId="155B901B" w14:textId="77777777" w:rsidTr="000A503D">
        <w:tc>
          <w:tcPr>
            <w:tcW w:w="2251" w:type="dxa"/>
          </w:tcPr>
          <w:p w14:paraId="5F61E814" w14:textId="77777777" w:rsidR="00F82705" w:rsidRPr="000C55A7" w:rsidRDefault="00F82705" w:rsidP="000A503D">
            <w:pPr>
              <w:rPr>
                <w:rFonts w:eastAsia="Times New Roman" w:cstheme="minorHAnsi"/>
                <w:b/>
                <w:bCs/>
                <w:lang w:eastAsia="nl-NL"/>
              </w:rPr>
            </w:pPr>
            <w:r w:rsidRPr="000C55A7">
              <w:rPr>
                <w:rFonts w:eastAsia="Times New Roman" w:cstheme="minorHAnsi"/>
                <w:b/>
                <w:bCs/>
                <w:lang w:eastAsia="nl-NL"/>
              </w:rPr>
              <w:t>REGIO</w:t>
            </w:r>
          </w:p>
        </w:tc>
        <w:tc>
          <w:tcPr>
            <w:tcW w:w="7950" w:type="dxa"/>
          </w:tcPr>
          <w:p w14:paraId="4A1139C1" w14:textId="77777777" w:rsidR="00F82705" w:rsidRPr="000C55A7" w:rsidRDefault="00F82705" w:rsidP="000A503D">
            <w:pPr>
              <w:rPr>
                <w:b/>
                <w:bCs/>
              </w:rPr>
            </w:pPr>
            <w:r w:rsidRPr="000C55A7">
              <w:rPr>
                <w:b/>
                <w:bCs/>
              </w:rPr>
              <w:t>INHOUD KENNISSHOP</w:t>
            </w:r>
          </w:p>
        </w:tc>
        <w:tc>
          <w:tcPr>
            <w:tcW w:w="2268" w:type="dxa"/>
          </w:tcPr>
          <w:p w14:paraId="11E18FEF" w14:textId="77777777" w:rsidR="00F82705" w:rsidRPr="000C55A7" w:rsidRDefault="00F82705" w:rsidP="000A503D">
            <w:pPr>
              <w:rPr>
                <w:b/>
                <w:bCs/>
              </w:rPr>
            </w:pPr>
            <w:r w:rsidRPr="000C55A7">
              <w:rPr>
                <w:b/>
                <w:bCs/>
              </w:rPr>
              <w:t>SPREKER</w:t>
            </w:r>
          </w:p>
        </w:tc>
      </w:tr>
      <w:tr w:rsidR="00F82705" w:rsidRPr="00066AF8" w14:paraId="0D85B1E5" w14:textId="77777777" w:rsidTr="000A503D">
        <w:tc>
          <w:tcPr>
            <w:tcW w:w="2251" w:type="dxa"/>
          </w:tcPr>
          <w:p w14:paraId="74B40BD6" w14:textId="77777777" w:rsidR="00F82705" w:rsidRDefault="00F82705" w:rsidP="00F82705">
            <w:pPr>
              <w:pStyle w:val="Lijstalinea"/>
              <w:numPr>
                <w:ilvl w:val="0"/>
                <w:numId w:val="25"/>
              </w:numPr>
              <w:rPr>
                <w:rFonts w:eastAsia="Times New Roman" w:cstheme="minorHAnsi"/>
                <w:lang w:eastAsia="nl-NL"/>
              </w:rPr>
            </w:pPr>
            <w:r>
              <w:rPr>
                <w:rFonts w:eastAsia="Times New Roman" w:cstheme="minorHAnsi"/>
                <w:lang w:eastAsia="nl-NL"/>
              </w:rPr>
              <w:t>Groningen</w:t>
            </w:r>
          </w:p>
        </w:tc>
        <w:tc>
          <w:tcPr>
            <w:tcW w:w="7950" w:type="dxa"/>
          </w:tcPr>
          <w:p w14:paraId="3A36FB24" w14:textId="77777777" w:rsidR="00F82705" w:rsidRPr="00B523F2" w:rsidRDefault="00F82705" w:rsidP="000A503D">
            <w:r w:rsidRPr="00B523F2">
              <w:t xml:space="preserve">In de regio Groningen werken VVT-instelling en de opleidingen (MBO/HBO/WO) samen aan een regionaal triage model. Het doel van de triage is om samenwerking in de avond-nacht- en weekenddiensten te faciliteren door te komen tot eenduidige triage. Daarvoor wordt een triage-app ontwikkeld die tevens fungeert is als opleidingsinstrument voor verzorgenden en verpleegkundigen. De betrokkenheid van MBO, HBO en WO opleiding maakt dat zorgmedewerkers al vroeg leren te </w:t>
            </w:r>
            <w:proofErr w:type="spellStart"/>
            <w:r w:rsidRPr="00B523F2">
              <w:t>triageren</w:t>
            </w:r>
            <w:proofErr w:type="spellEnd"/>
            <w:r w:rsidRPr="00B523F2">
              <w:t xml:space="preserve"> in de ouderenzorg, en dat er een unieke verbinding wordt gemaakt tussen verschillende opleidingsniveaus wat de samenwerking in de praktijk zal verstevigen. Tijdens de kennisworkshop wordt ‘de Groninger app’ gepresenteerd en het opleidingsmodel besproken.</w:t>
            </w:r>
          </w:p>
          <w:p w14:paraId="6A4D6B38" w14:textId="77777777" w:rsidR="00F82705" w:rsidRDefault="00F82705" w:rsidP="000A503D"/>
        </w:tc>
        <w:tc>
          <w:tcPr>
            <w:tcW w:w="2268" w:type="dxa"/>
          </w:tcPr>
          <w:p w14:paraId="371726B3" w14:textId="77777777" w:rsidR="00F82705" w:rsidRDefault="00F82705" w:rsidP="000A503D">
            <w:r>
              <w:t>Dara Laan</w:t>
            </w:r>
          </w:p>
          <w:p w14:paraId="0E347553" w14:textId="77777777" w:rsidR="00F82705" w:rsidRPr="00066AF8" w:rsidRDefault="00F82705" w:rsidP="000A503D">
            <w:pPr>
              <w:rPr>
                <w:lang w:val="en-US"/>
              </w:rPr>
            </w:pPr>
            <w:r w:rsidRPr="00066AF8">
              <w:rPr>
                <w:lang w:val="en-US"/>
              </w:rPr>
              <w:t xml:space="preserve">Dara Ivanova </w:t>
            </w:r>
          </w:p>
        </w:tc>
      </w:tr>
      <w:tr w:rsidR="00F82705" w14:paraId="330AF878" w14:textId="77777777" w:rsidTr="000A503D">
        <w:tc>
          <w:tcPr>
            <w:tcW w:w="2251" w:type="dxa"/>
          </w:tcPr>
          <w:p w14:paraId="5D064F45" w14:textId="77777777" w:rsidR="00F82705" w:rsidRDefault="00F82705" w:rsidP="00F82705">
            <w:pPr>
              <w:pStyle w:val="Lijstalinea"/>
              <w:numPr>
                <w:ilvl w:val="0"/>
                <w:numId w:val="25"/>
              </w:numPr>
              <w:rPr>
                <w:rFonts w:eastAsia="Times New Roman" w:cstheme="minorHAnsi"/>
                <w:lang w:eastAsia="nl-NL"/>
              </w:rPr>
            </w:pPr>
            <w:r>
              <w:rPr>
                <w:rFonts w:eastAsia="Times New Roman" w:cstheme="minorHAnsi"/>
                <w:lang w:eastAsia="nl-NL"/>
              </w:rPr>
              <w:t>Flevoland</w:t>
            </w:r>
          </w:p>
        </w:tc>
        <w:tc>
          <w:tcPr>
            <w:tcW w:w="7950" w:type="dxa"/>
          </w:tcPr>
          <w:p w14:paraId="561BE2EE" w14:textId="77777777" w:rsidR="00F82705" w:rsidRDefault="00F82705" w:rsidP="000A503D">
            <w:r w:rsidRPr="008607C0">
              <w:t xml:space="preserve">In Flevoland is in 2018 een triagemodel ingevoerd om de specialist ouderengeneeskunde en de verpleegkundig specialisten op grotere afstand van de cliënt te laten fungeren. In plaats van in de fysieke nabijheid van cliënten en verzorgden te verblijven zijn verzorgenden opgeleid in het </w:t>
            </w:r>
            <w:proofErr w:type="spellStart"/>
            <w:r w:rsidRPr="008607C0">
              <w:t>triageren</w:t>
            </w:r>
            <w:proofErr w:type="spellEnd"/>
            <w:r w:rsidRPr="008607C0">
              <w:t>, begeleid door een triage-verpleegkundigen. Het medisch team (waarin een VS de coördinator is) werkt op afspraak. Dit heeft een verandering in de organisatie van zorg teweeggebracht op alle niveaus, en de relatie tussen het zorgteam en het medisch team versterkt. Het triagemodel wordt nu uitgebreid naar andere VVT-instellingen om zo meer regionale samenwerking mogelijk te maken. Tijdens de workshop worden lessen gedeeld en wordt de masterclass triage gepresenteerd; een digitale tool die ook voor andere regio’s beschikbaar wordt gesteld</w:t>
            </w:r>
          </w:p>
          <w:p w14:paraId="06DDAEA3" w14:textId="77777777" w:rsidR="00F82705" w:rsidRDefault="00F82705" w:rsidP="000A503D"/>
        </w:tc>
        <w:tc>
          <w:tcPr>
            <w:tcW w:w="2268" w:type="dxa"/>
          </w:tcPr>
          <w:p w14:paraId="01816575" w14:textId="77777777" w:rsidR="00F82705" w:rsidRDefault="00F82705" w:rsidP="000A503D">
            <w:r>
              <w:t>Corinne van den dool</w:t>
            </w:r>
          </w:p>
          <w:p w14:paraId="5C1DDC7E" w14:textId="77777777" w:rsidR="00F82705" w:rsidRDefault="00F82705" w:rsidP="000A503D">
            <w:r>
              <w:t>Marianne van Ravenswaaij</w:t>
            </w:r>
          </w:p>
          <w:p w14:paraId="00A0C750" w14:textId="77777777" w:rsidR="00F82705" w:rsidRDefault="00F82705" w:rsidP="000A503D"/>
        </w:tc>
      </w:tr>
      <w:tr w:rsidR="00F82705" w14:paraId="3C6FED6E" w14:textId="77777777" w:rsidTr="000A503D">
        <w:tc>
          <w:tcPr>
            <w:tcW w:w="2251" w:type="dxa"/>
          </w:tcPr>
          <w:p w14:paraId="46EAD41C" w14:textId="77777777" w:rsidR="00F82705" w:rsidRDefault="00F82705" w:rsidP="00F82705">
            <w:pPr>
              <w:pStyle w:val="Lijstalinea"/>
              <w:numPr>
                <w:ilvl w:val="0"/>
                <w:numId w:val="25"/>
              </w:numPr>
              <w:rPr>
                <w:rFonts w:eastAsia="Times New Roman" w:cstheme="minorHAnsi"/>
                <w:lang w:eastAsia="nl-NL"/>
              </w:rPr>
            </w:pPr>
            <w:r>
              <w:rPr>
                <w:rFonts w:eastAsia="Times New Roman" w:cstheme="minorHAnsi"/>
                <w:lang w:eastAsia="nl-NL"/>
              </w:rPr>
              <w:t>Zuidoost Brabant</w:t>
            </w:r>
          </w:p>
        </w:tc>
        <w:tc>
          <w:tcPr>
            <w:tcW w:w="7950" w:type="dxa"/>
          </w:tcPr>
          <w:p w14:paraId="39D80436" w14:textId="77777777" w:rsidR="00F82705" w:rsidRDefault="00F82705" w:rsidP="000A503D">
            <w:r>
              <w:t xml:space="preserve">In regio Zuidoost-Brabant werd opgemerkt dat er meer ingezet moest worden op samenwerking. Hiervoor was het nodig om meer eenheid van taal in triage te krijgen. De website verpleegkundigetriage.nl is ingericht om verzorgenden-IG, verpleegkundigen en artsen handvatten te geven bij het </w:t>
            </w:r>
            <w:proofErr w:type="spellStart"/>
            <w:r>
              <w:t>triageren</w:t>
            </w:r>
            <w:proofErr w:type="spellEnd"/>
            <w:r>
              <w:t>. Op de website doorloop je een gericht stappenplan, waarmee de triage compleet wordt uitgevoerd. Om het instrument te leren is er een e-</w:t>
            </w:r>
            <w:proofErr w:type="spellStart"/>
            <w:r>
              <w:t>learning</w:t>
            </w:r>
            <w:proofErr w:type="spellEnd"/>
            <w:r>
              <w:t xml:space="preserve"> ontwikkeld. De website maakt dat wanneer de arts gebeld wordt, er snel geschakeld kan worden. Beide werken immers met hetzelfde systeem, dus weten goed wat er is uitgevraagd, welke controles er al zijn uitgevoerd en wat de vervolgstap is. </w:t>
            </w:r>
            <w:r>
              <w:lastRenderedPageBreak/>
              <w:t xml:space="preserve">De belangrijkste vragen om tot een juiste vraag voor de arts zijn al gesteld. Zo wordt de arts alleen gebeld wanneer het nodig is, en heeft deze direct de kennis die nodig is om tot een goed oordeel te komen. </w:t>
            </w:r>
          </w:p>
          <w:p w14:paraId="2F265918" w14:textId="77777777" w:rsidR="00F82705" w:rsidRDefault="00F82705" w:rsidP="000A503D">
            <w:r>
              <w:t> </w:t>
            </w:r>
          </w:p>
        </w:tc>
        <w:tc>
          <w:tcPr>
            <w:tcW w:w="2268" w:type="dxa"/>
          </w:tcPr>
          <w:p w14:paraId="6D34C083" w14:textId="77777777" w:rsidR="00F82705" w:rsidRDefault="00F82705" w:rsidP="000A503D">
            <w:r>
              <w:lastRenderedPageBreak/>
              <w:t xml:space="preserve">Tiny </w:t>
            </w:r>
            <w:proofErr w:type="spellStart"/>
            <w:r>
              <w:t>Wentholt</w:t>
            </w:r>
            <w:proofErr w:type="spellEnd"/>
            <w:r>
              <w:t>-.Janssen</w:t>
            </w:r>
          </w:p>
          <w:p w14:paraId="1BCA56C8" w14:textId="77777777" w:rsidR="00F82705" w:rsidRDefault="00F82705" w:rsidP="000A503D">
            <w:r>
              <w:t>Jacqueline Kuppens</w:t>
            </w:r>
          </w:p>
        </w:tc>
      </w:tr>
      <w:tr w:rsidR="00F82705" w14:paraId="37982E5E" w14:textId="77777777" w:rsidTr="000A503D">
        <w:tc>
          <w:tcPr>
            <w:tcW w:w="2251" w:type="dxa"/>
          </w:tcPr>
          <w:p w14:paraId="2CF46656" w14:textId="77777777" w:rsidR="00F82705" w:rsidRDefault="00F82705" w:rsidP="00F82705">
            <w:pPr>
              <w:pStyle w:val="Lijstalinea"/>
              <w:numPr>
                <w:ilvl w:val="0"/>
                <w:numId w:val="25"/>
              </w:numPr>
              <w:spacing w:after="160" w:line="259" w:lineRule="auto"/>
              <w:rPr>
                <w:rFonts w:eastAsia="Times New Roman" w:cstheme="minorHAnsi"/>
                <w:lang w:eastAsia="nl-NL"/>
              </w:rPr>
            </w:pPr>
            <w:r>
              <w:rPr>
                <w:rFonts w:eastAsia="Times New Roman" w:cstheme="minorHAnsi"/>
                <w:lang w:eastAsia="nl-NL"/>
              </w:rPr>
              <w:t>Drenthe</w:t>
            </w:r>
          </w:p>
          <w:p w14:paraId="3706AEC2" w14:textId="77777777" w:rsidR="00F82705" w:rsidRDefault="00F82705" w:rsidP="000A503D"/>
        </w:tc>
        <w:tc>
          <w:tcPr>
            <w:tcW w:w="7950" w:type="dxa"/>
          </w:tcPr>
          <w:p w14:paraId="166B2730" w14:textId="77777777" w:rsidR="00F82705" w:rsidRDefault="00F82705" w:rsidP="000A503D">
            <w:r>
              <w:t>Volgt</w:t>
            </w:r>
          </w:p>
        </w:tc>
        <w:tc>
          <w:tcPr>
            <w:tcW w:w="2268" w:type="dxa"/>
          </w:tcPr>
          <w:p w14:paraId="27CB26B1" w14:textId="77777777" w:rsidR="00F82705" w:rsidRDefault="00F82705" w:rsidP="000A503D">
            <w:r>
              <w:t>Han Geisler</w:t>
            </w:r>
          </w:p>
        </w:tc>
      </w:tr>
      <w:tr w:rsidR="00F82705" w14:paraId="16D81922" w14:textId="77777777" w:rsidTr="000A503D">
        <w:tc>
          <w:tcPr>
            <w:tcW w:w="2251" w:type="dxa"/>
          </w:tcPr>
          <w:p w14:paraId="64378C5C" w14:textId="77777777" w:rsidR="00F82705" w:rsidRDefault="00F82705" w:rsidP="00F82705">
            <w:pPr>
              <w:pStyle w:val="Lijstalinea"/>
              <w:numPr>
                <w:ilvl w:val="0"/>
                <w:numId w:val="25"/>
              </w:numPr>
              <w:spacing w:after="160" w:line="259" w:lineRule="auto"/>
              <w:rPr>
                <w:rFonts w:eastAsia="Times New Roman" w:cstheme="minorHAnsi"/>
                <w:lang w:eastAsia="nl-NL"/>
              </w:rPr>
            </w:pPr>
            <w:r>
              <w:rPr>
                <w:rFonts w:eastAsia="Times New Roman" w:cstheme="minorHAnsi"/>
                <w:lang w:eastAsia="nl-NL"/>
              </w:rPr>
              <w:t>Salland</w:t>
            </w:r>
          </w:p>
          <w:p w14:paraId="421098D0" w14:textId="77777777" w:rsidR="00F82705" w:rsidRDefault="00F82705" w:rsidP="000A503D"/>
        </w:tc>
        <w:tc>
          <w:tcPr>
            <w:tcW w:w="7950" w:type="dxa"/>
          </w:tcPr>
          <w:p w14:paraId="11C332EA" w14:textId="77777777" w:rsidR="00F82705" w:rsidRDefault="00F82705" w:rsidP="000A503D">
            <w:r>
              <w:t>De triage in regio Midden IJssel wordt uitgevoerd door de regioverpleegkundige. Dit is een nieuwe rol. Het houdt in dat gedurende ANW diensten de regioverpleegkundige voor verschillende verpleeghuizen in de regio triage uitvoert. Bij incidenten op locatie wordt contact opgenomen met deze regioverpleegkundige, in plaats van direct met de arts. Het heeft als voordeel dat de SO wordt ontlast, doordat de regioverpleegkundige een deel van de vragen zelf kan uitvoeren. Maar ook doordat de regioverpleegkundige op basis van urgentie de SO op het juiste moment naar de juiste plek stuurt. Na een jaar heeft Middel IJssel al veel resultaat geboekt met de regioverpleegkundige. Ze zijn nog wel op zoek naar overeenstemming in systemen en triage modellen tussen de verschillende organisaties, zodat ze zo efficiënt mogelijk hun werk kunnen uitvoeren.</w:t>
            </w:r>
          </w:p>
          <w:p w14:paraId="0884FC33" w14:textId="77777777" w:rsidR="00F82705" w:rsidRDefault="00F82705" w:rsidP="000A503D"/>
        </w:tc>
        <w:tc>
          <w:tcPr>
            <w:tcW w:w="2268" w:type="dxa"/>
          </w:tcPr>
          <w:p w14:paraId="70CBE50D" w14:textId="77777777" w:rsidR="00F82705" w:rsidRDefault="00F82705" w:rsidP="000A503D">
            <w:r>
              <w:t xml:space="preserve">Maurice </w:t>
            </w:r>
            <w:proofErr w:type="spellStart"/>
            <w:r>
              <w:t>Baldizzone</w:t>
            </w:r>
            <w:proofErr w:type="spellEnd"/>
          </w:p>
          <w:p w14:paraId="591F0A39" w14:textId="77777777" w:rsidR="00F82705" w:rsidRDefault="00F82705" w:rsidP="000A503D">
            <w:r>
              <w:t xml:space="preserve">Marije </w:t>
            </w:r>
            <w:proofErr w:type="spellStart"/>
            <w:r>
              <w:t>Rientjes</w:t>
            </w:r>
            <w:proofErr w:type="spellEnd"/>
          </w:p>
        </w:tc>
      </w:tr>
      <w:tr w:rsidR="00F82705" w14:paraId="38A80F4E" w14:textId="77777777" w:rsidTr="000A503D">
        <w:tc>
          <w:tcPr>
            <w:tcW w:w="2251" w:type="dxa"/>
          </w:tcPr>
          <w:p w14:paraId="7B48DA75" w14:textId="77777777" w:rsidR="00F82705" w:rsidRDefault="00F82705" w:rsidP="00F82705">
            <w:pPr>
              <w:pStyle w:val="Lijstalinea"/>
              <w:numPr>
                <w:ilvl w:val="0"/>
                <w:numId w:val="25"/>
              </w:numPr>
              <w:spacing w:after="160" w:line="259" w:lineRule="auto"/>
              <w:rPr>
                <w:rFonts w:eastAsia="Times New Roman" w:cstheme="minorHAnsi"/>
                <w:lang w:eastAsia="nl-NL"/>
              </w:rPr>
            </w:pPr>
            <w:r>
              <w:rPr>
                <w:rFonts w:eastAsia="Times New Roman" w:cstheme="minorHAnsi"/>
                <w:lang w:eastAsia="nl-NL"/>
              </w:rPr>
              <w:t>Kennemerland</w:t>
            </w:r>
          </w:p>
          <w:p w14:paraId="34F1A1AE" w14:textId="77777777" w:rsidR="00F82705" w:rsidRDefault="00F82705" w:rsidP="000A503D"/>
        </w:tc>
        <w:tc>
          <w:tcPr>
            <w:tcW w:w="7950" w:type="dxa"/>
          </w:tcPr>
          <w:p w14:paraId="34D46EB2" w14:textId="77777777" w:rsidR="00F82705" w:rsidRDefault="00F82705" w:rsidP="000A503D">
            <w:r>
              <w:t>Volgt</w:t>
            </w:r>
          </w:p>
        </w:tc>
        <w:tc>
          <w:tcPr>
            <w:tcW w:w="2268" w:type="dxa"/>
          </w:tcPr>
          <w:p w14:paraId="54A77E60" w14:textId="77777777" w:rsidR="00F82705" w:rsidRDefault="00F82705" w:rsidP="000A503D"/>
        </w:tc>
      </w:tr>
      <w:tr w:rsidR="00F82705" w14:paraId="0562C4B5" w14:textId="77777777" w:rsidTr="000A503D">
        <w:tc>
          <w:tcPr>
            <w:tcW w:w="2251" w:type="dxa"/>
          </w:tcPr>
          <w:p w14:paraId="225FE26D" w14:textId="77777777" w:rsidR="00F82705" w:rsidRDefault="00F82705" w:rsidP="00F82705">
            <w:pPr>
              <w:pStyle w:val="Lijstalinea"/>
              <w:numPr>
                <w:ilvl w:val="0"/>
                <w:numId w:val="25"/>
              </w:numPr>
              <w:spacing w:after="160" w:line="259" w:lineRule="auto"/>
              <w:rPr>
                <w:rFonts w:eastAsia="Times New Roman" w:cstheme="minorHAnsi"/>
                <w:lang w:eastAsia="nl-NL"/>
              </w:rPr>
            </w:pPr>
            <w:r>
              <w:rPr>
                <w:rFonts w:eastAsia="Times New Roman" w:cstheme="minorHAnsi"/>
                <w:lang w:eastAsia="nl-NL"/>
              </w:rPr>
              <w:t>Apeldoorn</w:t>
            </w:r>
          </w:p>
          <w:p w14:paraId="537E4730" w14:textId="77777777" w:rsidR="00F82705" w:rsidRDefault="00F82705" w:rsidP="000A503D"/>
        </w:tc>
        <w:tc>
          <w:tcPr>
            <w:tcW w:w="7950" w:type="dxa"/>
          </w:tcPr>
          <w:p w14:paraId="2E7DE33E" w14:textId="77777777" w:rsidR="00F82705" w:rsidRDefault="00F82705" w:rsidP="000A503D">
            <w:r>
              <w:t>Volgt</w:t>
            </w:r>
          </w:p>
        </w:tc>
        <w:tc>
          <w:tcPr>
            <w:tcW w:w="2268" w:type="dxa"/>
          </w:tcPr>
          <w:p w14:paraId="2E837D18" w14:textId="77777777" w:rsidR="00F82705" w:rsidRDefault="00F82705" w:rsidP="000A503D"/>
        </w:tc>
      </w:tr>
    </w:tbl>
    <w:p w14:paraId="39211611" w14:textId="77777777" w:rsidR="00F82705" w:rsidRPr="003E3909" w:rsidRDefault="00F82705" w:rsidP="00F82705"/>
    <w:p w14:paraId="55BA6C1C" w14:textId="77777777" w:rsidR="00095317" w:rsidRPr="00765BAD" w:rsidRDefault="00095317" w:rsidP="00765BAD"/>
    <w:sectPr w:rsidR="00095317" w:rsidRPr="00765BAD" w:rsidSect="00DE414D">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418" w:right="2098" w:bottom="1418"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0699D" w14:textId="77777777" w:rsidR="00652BA8" w:rsidRDefault="00652BA8" w:rsidP="00C55A28">
      <w:pPr>
        <w:spacing w:line="240" w:lineRule="auto"/>
      </w:pPr>
      <w:r>
        <w:separator/>
      </w:r>
    </w:p>
  </w:endnote>
  <w:endnote w:type="continuationSeparator" w:id="0">
    <w:p w14:paraId="00953EDC" w14:textId="77777777" w:rsidR="00652BA8" w:rsidRDefault="00652BA8" w:rsidP="00C55A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C54B6" w14:textId="77777777" w:rsidR="009219C0" w:rsidRDefault="009219C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D2D84" w14:textId="77777777" w:rsidR="009219C0" w:rsidRDefault="009219C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E43DB" w14:textId="609FFF5D" w:rsidR="004573FC" w:rsidRPr="009219C0" w:rsidRDefault="009219C0" w:rsidP="00573944">
    <w:pPr>
      <w:pStyle w:val="Voettekst"/>
      <w:tabs>
        <w:tab w:val="clear" w:pos="4536"/>
        <w:tab w:val="center" w:pos="3119"/>
      </w:tabs>
      <w:rPr>
        <w:b/>
        <w:i/>
        <w:color w:val="E36C0A" w:themeColor="accent6" w:themeShade="BF"/>
        <w:sz w:val="16"/>
        <w:szCs w:val="16"/>
      </w:rPr>
    </w:pPr>
    <w:r w:rsidRPr="00D17FB0">
      <w:rPr>
        <w:b/>
        <w:i/>
        <w:color w:val="E36C0A" w:themeColor="accent6" w:themeShade="BF"/>
        <w:sz w:val="16"/>
        <w:szCs w:val="16"/>
      </w:rPr>
      <w:t>www.waardigheidentrots.nl</w:t>
    </w:r>
    <w:r>
      <w:rPr>
        <w:b/>
        <w:i/>
        <w:color w:val="E36C0A" w:themeColor="accent6" w:themeShade="BF"/>
        <w:sz w:val="16"/>
        <w:szCs w:val="16"/>
      </w:rPr>
      <w:tab/>
    </w:r>
    <w:r>
      <w:rPr>
        <w:b/>
        <w:i/>
        <w:color w:val="E36C0A" w:themeColor="accent6" w:themeShade="BF"/>
        <w:sz w:val="16"/>
        <w:szCs w:val="16"/>
      </w:rPr>
      <w:tab/>
    </w:r>
    <w:r w:rsidR="00573944">
      <w:rPr>
        <w:b/>
        <w:i/>
        <w:color w:val="E36C0A" w:themeColor="accent6" w:themeShade="BF"/>
        <w:sz w:val="16"/>
        <w:szCs w:val="16"/>
      </w:rPr>
      <w:t xml:space="preserve">Onderdeel van: </w:t>
    </w:r>
    <w:r>
      <w:rPr>
        <w:b/>
        <w:i/>
        <w:color w:val="E36C0A" w:themeColor="accent6" w:themeShade="BF"/>
        <w:sz w:val="16"/>
        <w:szCs w:val="16"/>
      </w:rPr>
      <w:t>Thuis in het Verpleeghuis, Waardigheid en trots op elke locatie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7904B" w14:textId="77777777" w:rsidR="00652BA8" w:rsidRDefault="00652BA8" w:rsidP="00C55A28">
      <w:pPr>
        <w:spacing w:line="240" w:lineRule="auto"/>
      </w:pPr>
      <w:r>
        <w:separator/>
      </w:r>
    </w:p>
  </w:footnote>
  <w:footnote w:type="continuationSeparator" w:id="0">
    <w:p w14:paraId="75A05F1B" w14:textId="77777777" w:rsidR="00652BA8" w:rsidRDefault="00652BA8" w:rsidP="00C55A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D4252" w14:textId="77777777" w:rsidR="009219C0" w:rsidRDefault="009219C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89B7A" w14:textId="04072176" w:rsidR="004573FC" w:rsidRDefault="004573FC">
    <w:pPr>
      <w:pStyle w:val="Koptekst"/>
    </w:pPr>
    <w:r>
      <w:rPr>
        <w:noProof/>
        <w:lang w:val="en-US" w:eastAsia="nl-NL"/>
      </w:rPr>
      <w:drawing>
        <wp:anchor distT="0" distB="0" distL="114300" distR="114300" simplePos="0" relativeHeight="251667456" behindDoc="1" locked="0" layoutInCell="1" allowOverlap="1" wp14:anchorId="4F7BFFF6" wp14:editId="2AB3CAC3">
          <wp:simplePos x="0" y="0"/>
          <wp:positionH relativeFrom="page">
            <wp:posOffset>7434</wp:posOffset>
          </wp:positionH>
          <wp:positionV relativeFrom="page">
            <wp:posOffset>-7434</wp:posOffset>
          </wp:positionV>
          <wp:extent cx="7536196" cy="1338146"/>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vervolgblad Rapport-1.jpg"/>
                  <pic:cNvPicPr/>
                </pic:nvPicPr>
                <pic:blipFill>
                  <a:blip r:embed="rId1"/>
                  <a:stretch>
                    <a:fillRect/>
                  </a:stretch>
                </pic:blipFill>
                <pic:spPr>
                  <a:xfrm>
                    <a:off x="0" y="0"/>
                    <a:ext cx="7557510" cy="134193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A3F18" w14:textId="1FF7AAFA" w:rsidR="004573FC" w:rsidRPr="00B72D36" w:rsidRDefault="00EB3F89" w:rsidP="00B72D36">
    <w:pPr>
      <w:pStyle w:val="Koptekst"/>
      <w:rPr>
        <w:noProof/>
        <w:lang w:val="en-US" w:eastAsia="nl-NL"/>
      </w:rPr>
    </w:pPr>
    <w:r>
      <w:rPr>
        <w:noProof/>
      </w:rPr>
      <w:drawing>
        <wp:anchor distT="0" distB="0" distL="114300" distR="114300" simplePos="0" relativeHeight="251668480" behindDoc="0" locked="0" layoutInCell="1" allowOverlap="1" wp14:anchorId="04FC43E0" wp14:editId="428C9DDD">
          <wp:simplePos x="0" y="0"/>
          <wp:positionH relativeFrom="page">
            <wp:align>right</wp:align>
          </wp:positionH>
          <wp:positionV relativeFrom="paragraph">
            <wp:posOffset>-3708</wp:posOffset>
          </wp:positionV>
          <wp:extent cx="7658100" cy="1354988"/>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354988"/>
                  </a:xfrm>
                  <a:prstGeom prst="rect">
                    <a:avLst/>
                  </a:prstGeom>
                  <a:noFill/>
                </pic:spPr>
              </pic:pic>
            </a:graphicData>
          </a:graphic>
          <wp14:sizeRelH relativeFrom="margin">
            <wp14:pctWidth>0</wp14:pctWidth>
          </wp14:sizeRelH>
          <wp14:sizeRelV relativeFrom="margin">
            <wp14:pctHeight>0</wp14:pctHeight>
          </wp14:sizeRelV>
        </wp:anchor>
      </w:drawing>
    </w:r>
    <w:r w:rsidR="00A14B01">
      <w:rPr>
        <w:noProof/>
      </w:rPr>
      <w:drawing>
        <wp:anchor distT="0" distB="0" distL="114300" distR="114300" simplePos="0" relativeHeight="251669504" behindDoc="0" locked="0" layoutInCell="1" allowOverlap="1" wp14:anchorId="427A54B1" wp14:editId="0188B7E2">
          <wp:simplePos x="0" y="0"/>
          <wp:positionH relativeFrom="column">
            <wp:posOffset>-395605</wp:posOffset>
          </wp:positionH>
          <wp:positionV relativeFrom="page">
            <wp:posOffset>295275</wp:posOffset>
          </wp:positionV>
          <wp:extent cx="3190875" cy="828040"/>
          <wp:effectExtent l="0" t="0" r="9525" b="0"/>
          <wp:wrapThrough wrapText="bothSides">
            <wp:wrapPolygon edited="0">
              <wp:start x="0" y="0"/>
              <wp:lineTo x="0" y="20871"/>
              <wp:lineTo x="21536" y="20871"/>
              <wp:lineTo x="2153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mp;T_in_de_regio_FC.jpg"/>
                  <pic:cNvPicPr/>
                </pic:nvPicPr>
                <pic:blipFill>
                  <a:blip r:embed="rId2"/>
                  <a:stretch>
                    <a:fillRect/>
                  </a:stretch>
                </pic:blipFill>
                <pic:spPr>
                  <a:xfrm>
                    <a:off x="0" y="0"/>
                    <a:ext cx="3190875" cy="8280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556B5"/>
    <w:multiLevelType w:val="hybridMultilevel"/>
    <w:tmpl w:val="35789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1602EE"/>
    <w:multiLevelType w:val="multilevel"/>
    <w:tmpl w:val="484616B4"/>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 w15:restartNumberingAfterBreak="0">
    <w:nsid w:val="2317642D"/>
    <w:multiLevelType w:val="hybridMultilevel"/>
    <w:tmpl w:val="A75619E6"/>
    <w:lvl w:ilvl="0" w:tplc="03CE73CA">
      <w:start w:val="1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32463B"/>
    <w:multiLevelType w:val="hybridMultilevel"/>
    <w:tmpl w:val="F3B28FD2"/>
    <w:lvl w:ilvl="0" w:tplc="EF260EFA">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3FC1222B"/>
    <w:multiLevelType w:val="hybridMultilevel"/>
    <w:tmpl w:val="E3C216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A5458C3"/>
    <w:multiLevelType w:val="hybridMultilevel"/>
    <w:tmpl w:val="E0DA91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04A2176"/>
    <w:multiLevelType w:val="hybridMultilevel"/>
    <w:tmpl w:val="A3989C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8181382"/>
    <w:multiLevelType w:val="hybridMultilevel"/>
    <w:tmpl w:val="388A5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3"/>
  </w:num>
  <w:num w:numId="20">
    <w:abstractNumId w:val="5"/>
  </w:num>
  <w:num w:numId="21">
    <w:abstractNumId w:val="4"/>
  </w:num>
  <w:num w:numId="22">
    <w:abstractNumId w:val="7"/>
  </w:num>
  <w:num w:numId="23">
    <w:abstractNumId w:val="6"/>
  </w:num>
  <w:num w:numId="24">
    <w:abstractNumId w:val="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attachedTemplate r:id="rId1"/>
  <w:defaultTabStop w:val="708"/>
  <w:hyphenationZone w:val="425"/>
  <w:drawingGridHorizontalSpacing w:val="95"/>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FE4"/>
    <w:rsid w:val="00051A46"/>
    <w:rsid w:val="00095317"/>
    <w:rsid w:val="00130718"/>
    <w:rsid w:val="001F3B54"/>
    <w:rsid w:val="00200878"/>
    <w:rsid w:val="002363D7"/>
    <w:rsid w:val="00297D17"/>
    <w:rsid w:val="002B1DB0"/>
    <w:rsid w:val="002F62EA"/>
    <w:rsid w:val="002F652C"/>
    <w:rsid w:val="00310635"/>
    <w:rsid w:val="00364FE4"/>
    <w:rsid w:val="003E30A5"/>
    <w:rsid w:val="004079DF"/>
    <w:rsid w:val="00427F02"/>
    <w:rsid w:val="004573FC"/>
    <w:rsid w:val="0048084C"/>
    <w:rsid w:val="00480E1A"/>
    <w:rsid w:val="00493E0E"/>
    <w:rsid w:val="0054565A"/>
    <w:rsid w:val="00573944"/>
    <w:rsid w:val="0062256E"/>
    <w:rsid w:val="00652BA8"/>
    <w:rsid w:val="00693C8D"/>
    <w:rsid w:val="006D6227"/>
    <w:rsid w:val="00723877"/>
    <w:rsid w:val="00724878"/>
    <w:rsid w:val="007567A0"/>
    <w:rsid w:val="00765BAD"/>
    <w:rsid w:val="007A04C3"/>
    <w:rsid w:val="007B5E65"/>
    <w:rsid w:val="007C584C"/>
    <w:rsid w:val="007D7F4E"/>
    <w:rsid w:val="00810440"/>
    <w:rsid w:val="00852918"/>
    <w:rsid w:val="00873DA3"/>
    <w:rsid w:val="0087719B"/>
    <w:rsid w:val="00895AF4"/>
    <w:rsid w:val="008B0421"/>
    <w:rsid w:val="008B18F8"/>
    <w:rsid w:val="009219C0"/>
    <w:rsid w:val="00944D06"/>
    <w:rsid w:val="00947EF6"/>
    <w:rsid w:val="00955287"/>
    <w:rsid w:val="009A09D2"/>
    <w:rsid w:val="009A3CA2"/>
    <w:rsid w:val="00A01C6C"/>
    <w:rsid w:val="00A114C6"/>
    <w:rsid w:val="00A14B01"/>
    <w:rsid w:val="00A45657"/>
    <w:rsid w:val="00A5732B"/>
    <w:rsid w:val="00A60E39"/>
    <w:rsid w:val="00A86675"/>
    <w:rsid w:val="00AB5AD7"/>
    <w:rsid w:val="00AE4087"/>
    <w:rsid w:val="00B45A51"/>
    <w:rsid w:val="00B60DF2"/>
    <w:rsid w:val="00B72D36"/>
    <w:rsid w:val="00BD0E4A"/>
    <w:rsid w:val="00C13E1D"/>
    <w:rsid w:val="00C2793A"/>
    <w:rsid w:val="00C55A28"/>
    <w:rsid w:val="00C71A5B"/>
    <w:rsid w:val="00C86316"/>
    <w:rsid w:val="00CC1E9D"/>
    <w:rsid w:val="00D5626D"/>
    <w:rsid w:val="00D84EEB"/>
    <w:rsid w:val="00DE414D"/>
    <w:rsid w:val="00E042C2"/>
    <w:rsid w:val="00E11231"/>
    <w:rsid w:val="00E32705"/>
    <w:rsid w:val="00E60F70"/>
    <w:rsid w:val="00EA1B53"/>
    <w:rsid w:val="00EB3F89"/>
    <w:rsid w:val="00ED7E20"/>
    <w:rsid w:val="00F33226"/>
    <w:rsid w:val="00F34FDB"/>
    <w:rsid w:val="00F37218"/>
    <w:rsid w:val="00F47F4E"/>
    <w:rsid w:val="00F608B8"/>
    <w:rsid w:val="00F82705"/>
    <w:rsid w:val="00FD1D2A"/>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0952F10"/>
  <w15:docId w15:val="{02237EB7-093C-4B3D-814B-0308BD13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imes New Roman" w:hAnsi="Trebuchet MS" w:cs="Arial"/>
        <w:szCs w:val="24"/>
        <w:lang w:val="nl-NL" w:eastAsia="en-US" w:bidi="ar-SA"/>
      </w:rPr>
    </w:rPrDefault>
    <w:pPrDefault>
      <w:pPr>
        <w:spacing w:line="3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4" w:unhideWhenUsed="1" w:qFormat="1"/>
    <w:lsdException w:name="table of figures" w:uiPriority="15"/>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1A46"/>
    <w:rPr>
      <w:rFonts w:ascii="Arial" w:hAnsi="Arial"/>
    </w:rPr>
  </w:style>
  <w:style w:type="paragraph" w:styleId="Kop1">
    <w:name w:val="heading 1"/>
    <w:basedOn w:val="Standaard"/>
    <w:next w:val="Standaard"/>
    <w:link w:val="Kop1Char"/>
    <w:autoRedefine/>
    <w:uiPriority w:val="9"/>
    <w:qFormat/>
    <w:rsid w:val="00826331"/>
    <w:pPr>
      <w:keepNext/>
      <w:keepLines/>
      <w:pageBreakBefore/>
      <w:numPr>
        <w:numId w:val="18"/>
      </w:numPr>
      <w:spacing w:before="240" w:after="240" w:line="280" w:lineRule="exact"/>
      <w:ind w:left="431" w:hanging="431"/>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2A1407"/>
    <w:pPr>
      <w:keepNext/>
      <w:keepLines/>
      <w:numPr>
        <w:ilvl w:val="1"/>
        <w:numId w:val="18"/>
      </w:numPr>
      <w:spacing w:before="200"/>
      <w:ind w:left="578" w:hanging="578"/>
      <w:jc w:val="left"/>
      <w:outlineLvl w:val="1"/>
    </w:pPr>
    <w:rPr>
      <w:rFonts w:eastAsiaTheme="majorEastAsia" w:cstheme="majorBidi"/>
      <w:b/>
      <w:bCs/>
      <w:sz w:val="18"/>
      <w:szCs w:val="26"/>
    </w:rPr>
  </w:style>
  <w:style w:type="paragraph" w:styleId="Kop3">
    <w:name w:val="heading 3"/>
    <w:basedOn w:val="Standaard"/>
    <w:next w:val="Standaard"/>
    <w:link w:val="Kop3Char"/>
    <w:uiPriority w:val="9"/>
    <w:unhideWhenUsed/>
    <w:qFormat/>
    <w:rsid w:val="00051A46"/>
    <w:pPr>
      <w:keepNext/>
      <w:keepLines/>
      <w:numPr>
        <w:ilvl w:val="2"/>
        <w:numId w:val="18"/>
      </w:numPr>
      <w:spacing w:before="200"/>
      <w:outlineLvl w:val="2"/>
    </w:pPr>
    <w:rPr>
      <w:rFonts w:eastAsiaTheme="majorEastAsia" w:cstheme="majorBidi"/>
      <w:bCs/>
      <w:sz w:val="19"/>
    </w:rPr>
  </w:style>
  <w:style w:type="paragraph" w:styleId="Kop4">
    <w:name w:val="heading 4"/>
    <w:basedOn w:val="Standaard"/>
    <w:next w:val="Standaard"/>
    <w:link w:val="Kop4Char"/>
    <w:uiPriority w:val="9"/>
    <w:unhideWhenUsed/>
    <w:qFormat/>
    <w:rsid w:val="007567A0"/>
    <w:pPr>
      <w:keepNext/>
      <w:keepLines/>
      <w:numPr>
        <w:ilvl w:val="3"/>
        <w:numId w:val="18"/>
      </w:numPr>
      <w:spacing w:before="200"/>
      <w:outlineLvl w:val="3"/>
    </w:pPr>
    <w:rPr>
      <w:rFonts w:eastAsiaTheme="majorEastAsia" w:cstheme="majorBidi"/>
      <w:b/>
      <w:bCs/>
      <w:iCs/>
      <w:color w:val="000000" w:themeColor="text1"/>
      <w:sz w:val="19"/>
    </w:rPr>
  </w:style>
  <w:style w:type="paragraph" w:styleId="Kop5">
    <w:name w:val="heading 5"/>
    <w:basedOn w:val="Standaard"/>
    <w:next w:val="Standaard"/>
    <w:link w:val="Kop5Char"/>
    <w:uiPriority w:val="9"/>
    <w:semiHidden/>
    <w:unhideWhenUsed/>
    <w:qFormat/>
    <w:rsid w:val="00D6799B"/>
    <w:pPr>
      <w:keepNext/>
      <w:keepLines/>
      <w:numPr>
        <w:ilvl w:val="4"/>
        <w:numId w:val="18"/>
      </w:numPr>
      <w:spacing w:before="200"/>
      <w:outlineLvl w:val="4"/>
    </w:pPr>
    <w:rPr>
      <w:rFonts w:asciiTheme="majorHAnsi" w:eastAsiaTheme="majorEastAsia" w:hAnsiTheme="majorHAnsi" w:cstheme="majorBidi"/>
      <w:color w:val="243F60" w:themeColor="accent1" w:themeShade="7F"/>
      <w:sz w:val="19"/>
    </w:rPr>
  </w:style>
  <w:style w:type="paragraph" w:styleId="Kop6">
    <w:name w:val="heading 6"/>
    <w:basedOn w:val="Standaard"/>
    <w:next w:val="Standaard"/>
    <w:link w:val="Kop6Char"/>
    <w:uiPriority w:val="9"/>
    <w:semiHidden/>
    <w:unhideWhenUsed/>
    <w:qFormat/>
    <w:rsid w:val="00D6799B"/>
    <w:pPr>
      <w:keepNext/>
      <w:keepLines/>
      <w:numPr>
        <w:ilvl w:val="5"/>
        <w:numId w:val="18"/>
      </w:numPr>
      <w:spacing w:before="200"/>
      <w:outlineLvl w:val="5"/>
    </w:pPr>
    <w:rPr>
      <w:rFonts w:asciiTheme="majorHAnsi" w:eastAsiaTheme="majorEastAsia" w:hAnsiTheme="majorHAnsi" w:cstheme="majorBidi"/>
      <w:i/>
      <w:iCs/>
      <w:color w:val="243F60" w:themeColor="accent1" w:themeShade="7F"/>
      <w:sz w:val="19"/>
    </w:rPr>
  </w:style>
  <w:style w:type="paragraph" w:styleId="Kop7">
    <w:name w:val="heading 7"/>
    <w:basedOn w:val="Standaard"/>
    <w:next w:val="Standaard"/>
    <w:link w:val="Kop7Char"/>
    <w:uiPriority w:val="9"/>
    <w:semiHidden/>
    <w:unhideWhenUsed/>
    <w:qFormat/>
    <w:rsid w:val="00D6799B"/>
    <w:pPr>
      <w:keepNext/>
      <w:keepLines/>
      <w:numPr>
        <w:ilvl w:val="6"/>
        <w:numId w:val="18"/>
      </w:numPr>
      <w:spacing w:before="200"/>
      <w:outlineLvl w:val="6"/>
    </w:pPr>
    <w:rPr>
      <w:rFonts w:asciiTheme="majorHAnsi" w:eastAsiaTheme="majorEastAsia" w:hAnsiTheme="majorHAnsi" w:cstheme="majorBidi"/>
      <w:i/>
      <w:iCs/>
      <w:color w:val="404040" w:themeColor="text1" w:themeTint="BF"/>
      <w:sz w:val="19"/>
    </w:rPr>
  </w:style>
  <w:style w:type="paragraph" w:styleId="Kop8">
    <w:name w:val="heading 8"/>
    <w:basedOn w:val="Standaard"/>
    <w:next w:val="Standaard"/>
    <w:link w:val="Kop8Char"/>
    <w:uiPriority w:val="9"/>
    <w:semiHidden/>
    <w:unhideWhenUsed/>
    <w:qFormat/>
    <w:rsid w:val="00D6799B"/>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rsid w:val="00D6799B"/>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26331"/>
    <w:rPr>
      <w:rFonts w:ascii="Arial" w:eastAsiaTheme="majorEastAsia" w:hAnsi="Arial" w:cstheme="majorBidi"/>
      <w:b/>
      <w:bCs/>
      <w:sz w:val="24"/>
      <w:szCs w:val="28"/>
    </w:rPr>
  </w:style>
  <w:style w:type="character" w:customStyle="1" w:styleId="Kop2Char">
    <w:name w:val="Kop 2 Char"/>
    <w:basedOn w:val="Standaardalinea-lettertype"/>
    <w:link w:val="Kop2"/>
    <w:uiPriority w:val="9"/>
    <w:rsid w:val="002A1407"/>
    <w:rPr>
      <w:rFonts w:ascii="Arial" w:eastAsiaTheme="majorEastAsia" w:hAnsi="Arial" w:cstheme="majorBidi"/>
      <w:b/>
      <w:bCs/>
      <w:sz w:val="18"/>
      <w:szCs w:val="26"/>
    </w:rPr>
  </w:style>
  <w:style w:type="character" w:customStyle="1" w:styleId="Kop3Char">
    <w:name w:val="Kop 3 Char"/>
    <w:basedOn w:val="Standaardalinea-lettertype"/>
    <w:link w:val="Kop3"/>
    <w:uiPriority w:val="9"/>
    <w:rsid w:val="00051A46"/>
    <w:rPr>
      <w:rFonts w:ascii="Arial" w:eastAsiaTheme="majorEastAsia" w:hAnsi="Arial" w:cstheme="majorBidi"/>
      <w:bCs/>
      <w:sz w:val="19"/>
    </w:rPr>
  </w:style>
  <w:style w:type="character" w:customStyle="1" w:styleId="Kop4Char">
    <w:name w:val="Kop 4 Char"/>
    <w:basedOn w:val="Standaardalinea-lettertype"/>
    <w:link w:val="Kop4"/>
    <w:uiPriority w:val="9"/>
    <w:rsid w:val="007567A0"/>
    <w:rPr>
      <w:rFonts w:ascii="Arial" w:eastAsiaTheme="majorEastAsia" w:hAnsi="Arial" w:cstheme="majorBidi"/>
      <w:b/>
      <w:bCs/>
      <w:iCs/>
      <w:color w:val="000000" w:themeColor="text1"/>
      <w:sz w:val="19"/>
    </w:rPr>
  </w:style>
  <w:style w:type="character" w:customStyle="1" w:styleId="Kop5Char">
    <w:name w:val="Kop 5 Char"/>
    <w:basedOn w:val="Standaardalinea-lettertype"/>
    <w:link w:val="Kop5"/>
    <w:uiPriority w:val="9"/>
    <w:semiHidden/>
    <w:rsid w:val="00D6799B"/>
    <w:rPr>
      <w:rFonts w:asciiTheme="majorHAnsi" w:eastAsiaTheme="majorEastAsia" w:hAnsiTheme="majorHAnsi" w:cstheme="majorBidi"/>
      <w:color w:val="243F60" w:themeColor="accent1" w:themeShade="7F"/>
      <w:sz w:val="19"/>
    </w:rPr>
  </w:style>
  <w:style w:type="character" w:customStyle="1" w:styleId="Kop6Char">
    <w:name w:val="Kop 6 Char"/>
    <w:basedOn w:val="Standaardalinea-lettertype"/>
    <w:link w:val="Kop6"/>
    <w:uiPriority w:val="9"/>
    <w:semiHidden/>
    <w:rsid w:val="00D6799B"/>
    <w:rPr>
      <w:rFonts w:asciiTheme="majorHAnsi" w:eastAsiaTheme="majorEastAsia" w:hAnsiTheme="majorHAnsi" w:cstheme="majorBidi"/>
      <w:i/>
      <w:iCs/>
      <w:color w:val="243F60" w:themeColor="accent1" w:themeShade="7F"/>
      <w:sz w:val="19"/>
    </w:rPr>
  </w:style>
  <w:style w:type="character" w:customStyle="1" w:styleId="Kop7Char">
    <w:name w:val="Kop 7 Char"/>
    <w:basedOn w:val="Standaardalinea-lettertype"/>
    <w:link w:val="Kop7"/>
    <w:uiPriority w:val="9"/>
    <w:semiHidden/>
    <w:rsid w:val="00D6799B"/>
    <w:rPr>
      <w:rFonts w:asciiTheme="majorHAnsi" w:eastAsiaTheme="majorEastAsia" w:hAnsiTheme="majorHAnsi" w:cstheme="majorBidi"/>
      <w:i/>
      <w:iCs/>
      <w:color w:val="404040" w:themeColor="text1" w:themeTint="BF"/>
      <w:sz w:val="19"/>
    </w:rPr>
  </w:style>
  <w:style w:type="character" w:customStyle="1" w:styleId="Kop8Char">
    <w:name w:val="Kop 8 Char"/>
    <w:basedOn w:val="Standaardalinea-lettertype"/>
    <w:link w:val="Kop8"/>
    <w:uiPriority w:val="9"/>
    <w:semiHidden/>
    <w:rsid w:val="00D6799B"/>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uiPriority w:val="9"/>
    <w:semiHidden/>
    <w:rsid w:val="00D6799B"/>
    <w:rPr>
      <w:rFonts w:asciiTheme="majorHAnsi" w:eastAsiaTheme="majorEastAsia" w:hAnsiTheme="majorHAnsi" w:cstheme="majorBidi"/>
      <w:i/>
      <w:iCs/>
      <w:color w:val="404040" w:themeColor="text1" w:themeTint="BF"/>
    </w:rPr>
  </w:style>
  <w:style w:type="paragraph" w:styleId="Inhopg1">
    <w:name w:val="toc 1"/>
    <w:basedOn w:val="Standaard"/>
    <w:next w:val="Standaard"/>
    <w:autoRedefine/>
    <w:uiPriority w:val="39"/>
    <w:unhideWhenUsed/>
    <w:qFormat/>
    <w:rsid w:val="00D6799B"/>
    <w:pPr>
      <w:spacing w:after="100"/>
    </w:pPr>
  </w:style>
  <w:style w:type="paragraph" w:styleId="Inhopg2">
    <w:name w:val="toc 2"/>
    <w:basedOn w:val="Standaard"/>
    <w:next w:val="Standaard"/>
    <w:autoRedefine/>
    <w:uiPriority w:val="39"/>
    <w:unhideWhenUsed/>
    <w:qFormat/>
    <w:rsid w:val="00D6799B"/>
    <w:pPr>
      <w:spacing w:after="100"/>
      <w:ind w:left="190"/>
    </w:pPr>
  </w:style>
  <w:style w:type="paragraph" w:styleId="Inhopg3">
    <w:name w:val="toc 3"/>
    <w:basedOn w:val="Standaard"/>
    <w:next w:val="Standaard"/>
    <w:autoRedefine/>
    <w:uiPriority w:val="39"/>
    <w:unhideWhenUsed/>
    <w:qFormat/>
    <w:rsid w:val="00D6799B"/>
    <w:pPr>
      <w:spacing w:after="100"/>
      <w:ind w:left="380"/>
    </w:pPr>
  </w:style>
  <w:style w:type="paragraph" w:styleId="Koptekst">
    <w:name w:val="header"/>
    <w:basedOn w:val="Standaard"/>
    <w:link w:val="KoptekstChar"/>
    <w:uiPriority w:val="99"/>
    <w:unhideWhenUsed/>
    <w:rsid w:val="00D44F0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44F00"/>
    <w:rPr>
      <w:rFonts w:ascii="Verdana" w:hAnsi="Verdana"/>
      <w:sz w:val="19"/>
      <w:szCs w:val="19"/>
    </w:rPr>
  </w:style>
  <w:style w:type="paragraph" w:styleId="Voettekst">
    <w:name w:val="footer"/>
    <w:basedOn w:val="Standaard"/>
    <w:link w:val="VoettekstChar"/>
    <w:uiPriority w:val="99"/>
    <w:unhideWhenUsed/>
    <w:rsid w:val="00D44F0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44F00"/>
    <w:rPr>
      <w:rFonts w:ascii="Verdana" w:hAnsi="Verdana"/>
      <w:sz w:val="19"/>
      <w:szCs w:val="19"/>
    </w:rPr>
  </w:style>
  <w:style w:type="paragraph" w:styleId="Bijschrift">
    <w:name w:val="caption"/>
    <w:basedOn w:val="Standaard"/>
    <w:next w:val="Standaard"/>
    <w:uiPriority w:val="14"/>
    <w:unhideWhenUsed/>
    <w:qFormat/>
    <w:rsid w:val="00D6799B"/>
    <w:pPr>
      <w:spacing w:line="240" w:lineRule="auto"/>
    </w:pPr>
    <w:rPr>
      <w:b/>
      <w:bCs/>
      <w:color w:val="4F81BD" w:themeColor="accent1"/>
      <w:sz w:val="18"/>
      <w:szCs w:val="18"/>
    </w:rPr>
  </w:style>
  <w:style w:type="character" w:styleId="Hyperlink">
    <w:name w:val="Hyperlink"/>
    <w:basedOn w:val="Standaardalinea-lettertype"/>
    <w:uiPriority w:val="99"/>
    <w:unhideWhenUsed/>
    <w:rsid w:val="00D44F00"/>
    <w:rPr>
      <w:color w:val="0000FF" w:themeColor="hyperlink"/>
      <w:u w:val="single"/>
    </w:rPr>
  </w:style>
  <w:style w:type="paragraph" w:styleId="Ballontekst">
    <w:name w:val="Balloon Text"/>
    <w:basedOn w:val="Standaard"/>
    <w:link w:val="BallontekstChar"/>
    <w:uiPriority w:val="99"/>
    <w:semiHidden/>
    <w:unhideWhenUsed/>
    <w:rsid w:val="00D44F00"/>
    <w:pPr>
      <w:spacing w:line="240" w:lineRule="auto"/>
    </w:pPr>
    <w:rPr>
      <w:sz w:val="16"/>
      <w:szCs w:val="16"/>
    </w:rPr>
  </w:style>
  <w:style w:type="character" w:customStyle="1" w:styleId="BallontekstChar">
    <w:name w:val="Ballontekst Char"/>
    <w:basedOn w:val="Standaardalinea-lettertype"/>
    <w:link w:val="Ballontekst"/>
    <w:uiPriority w:val="99"/>
    <w:semiHidden/>
    <w:rsid w:val="00D44F00"/>
    <w:rPr>
      <w:rFonts w:ascii="Verdana" w:hAnsi="Verdana"/>
      <w:sz w:val="16"/>
      <w:szCs w:val="16"/>
    </w:rPr>
  </w:style>
  <w:style w:type="paragraph" w:styleId="Kopvaninhoudsopgave">
    <w:name w:val="TOC Heading"/>
    <w:basedOn w:val="Kop1"/>
    <w:next w:val="Standaard"/>
    <w:uiPriority w:val="39"/>
    <w:qFormat/>
    <w:rsid w:val="00D6799B"/>
    <w:pPr>
      <w:numPr>
        <w:numId w:val="0"/>
      </w:numPr>
      <w:outlineLvl w:val="9"/>
    </w:pPr>
  </w:style>
  <w:style w:type="character" w:styleId="Tekstvantijdelijkeaanduiding">
    <w:name w:val="Placeholder Text"/>
    <w:basedOn w:val="Standaardalinea-lettertype"/>
    <w:uiPriority w:val="99"/>
    <w:semiHidden/>
    <w:rsid w:val="00BC38CB"/>
    <w:rPr>
      <w:color w:val="808080"/>
    </w:rPr>
  </w:style>
  <w:style w:type="paragraph" w:styleId="Geenafstand">
    <w:name w:val="No Spacing"/>
    <w:uiPriority w:val="1"/>
    <w:qFormat/>
    <w:rsid w:val="00A86675"/>
    <w:pPr>
      <w:spacing w:line="240" w:lineRule="auto"/>
      <w:jc w:val="left"/>
    </w:pPr>
    <w:rPr>
      <w:rFonts w:asciiTheme="minorHAnsi" w:eastAsiaTheme="minorHAnsi" w:hAnsiTheme="minorHAnsi" w:cstheme="minorBidi"/>
      <w:sz w:val="22"/>
      <w:szCs w:val="22"/>
    </w:rPr>
  </w:style>
  <w:style w:type="paragraph" w:styleId="Lijstalinea">
    <w:name w:val="List Paragraph"/>
    <w:basedOn w:val="Standaard"/>
    <w:uiPriority w:val="34"/>
    <w:qFormat/>
    <w:rsid w:val="00A86675"/>
    <w:pPr>
      <w:ind w:left="720"/>
      <w:contextualSpacing/>
    </w:pPr>
  </w:style>
  <w:style w:type="table" w:styleId="Tabelraster">
    <w:name w:val="Table Grid"/>
    <w:basedOn w:val="Standaardtabel"/>
    <w:uiPriority w:val="39"/>
    <w:rsid w:val="00F82705"/>
    <w:pPr>
      <w:spacing w:line="240" w:lineRule="auto"/>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2">
    <w:name w:val="Plain Table 2"/>
    <w:basedOn w:val="Standaardtabel"/>
    <w:uiPriority w:val="42"/>
    <w:rsid w:val="00F82705"/>
    <w:pPr>
      <w:spacing w:line="240" w:lineRule="auto"/>
      <w:jc w:val="left"/>
    </w:pPr>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moe\AppData\Local\Microsoft\Windows\INetCache\Content.Outlook\U1OOVQRB\VIL%2018015%20Sjabloon_nieuwlog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668CA243CC3B4DA6BE81A8F5B24F3C" ma:contentTypeVersion="9" ma:contentTypeDescription="Een nieuw document maken." ma:contentTypeScope="" ma:versionID="632e0f8d1a2f3d6f2a52bcbaee5fc407">
  <xsd:schema xmlns:xsd="http://www.w3.org/2001/XMLSchema" xmlns:xs="http://www.w3.org/2001/XMLSchema" xmlns:p="http://schemas.microsoft.com/office/2006/metadata/properties" xmlns:ns2="6984c5a2-9e74-42fb-a294-1f1ef395ff36" xmlns:ns3="fe463c44-de0d-42bf-ad6b-47ec8e92b0ce" targetNamespace="http://schemas.microsoft.com/office/2006/metadata/properties" ma:root="true" ma:fieldsID="efe48eaf3cd012e27dcb9748bbe71a5d" ns2:_="" ns3:_="">
    <xsd:import namespace="6984c5a2-9e74-42fb-a294-1f1ef395ff36"/>
    <xsd:import namespace="fe463c44-de0d-42bf-ad6b-47ec8e92b0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4c5a2-9e74-42fb-a294-1f1ef395ff36"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463c44-de0d-42bf-ad6b-47ec8e92b0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E0F77-0EBF-4A31-A27C-E287BDE8B1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38C3AD-3887-4436-8108-A0ABF99289D8}">
  <ds:schemaRefs>
    <ds:schemaRef ds:uri="http://schemas.microsoft.com/sharepoint/v3/contenttype/forms"/>
  </ds:schemaRefs>
</ds:datastoreItem>
</file>

<file path=customXml/itemProps3.xml><?xml version="1.0" encoding="utf-8"?>
<ds:datastoreItem xmlns:ds="http://schemas.openxmlformats.org/officeDocument/2006/customXml" ds:itemID="{D626BF2F-55EE-4A9C-BCE6-12016ABEA95B}"/>
</file>

<file path=customXml/itemProps4.xml><?xml version="1.0" encoding="utf-8"?>
<ds:datastoreItem xmlns:ds="http://schemas.openxmlformats.org/officeDocument/2006/customXml" ds:itemID="{26945C99-BFFD-476D-9696-F9806C25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VIL 18015 Sjabloon_nieuwlogo</Template>
  <TotalTime>1</TotalTime>
  <Pages>5</Pages>
  <Words>971</Words>
  <Characters>5345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Moerman, Hester</dc:creator>
  <cp:lastModifiedBy>Timmer, Anouk</cp:lastModifiedBy>
  <cp:revision>2</cp:revision>
  <cp:lastPrinted>2013-10-20T16:54:00Z</cp:lastPrinted>
  <dcterms:created xsi:type="dcterms:W3CDTF">2021-03-25T09:28:00Z</dcterms:created>
  <dcterms:modified xsi:type="dcterms:W3CDTF">2021-03-25T09:28:00Z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0x01010091668CA243CC3B4DA6BE81A8F5B24F3C</vt:lpwstr>
  </property>
</Properties>
</file>